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Look w:val="0000"/>
      </w:tblPr>
      <w:tblGrid>
        <w:gridCol w:w="5220"/>
        <w:gridCol w:w="4500"/>
      </w:tblGrid>
      <w:tr w:rsidR="003106FB" w:rsidRPr="00EF2D87" w:rsidTr="000F1691">
        <w:tblPrEx>
          <w:tblCellMar>
            <w:top w:w="0" w:type="dxa"/>
            <w:bottom w:w="0" w:type="dxa"/>
          </w:tblCellMar>
        </w:tblPrEx>
        <w:trPr>
          <w:trHeight w:val="1438"/>
        </w:trPr>
        <w:tc>
          <w:tcPr>
            <w:tcW w:w="5220" w:type="dxa"/>
          </w:tcPr>
          <w:p w:rsidR="003106FB" w:rsidRPr="00EF2D87" w:rsidRDefault="003106FB" w:rsidP="000F1691">
            <w:pPr>
              <w:ind w:right="-108"/>
              <w:rPr>
                <w:rFonts w:ascii="Times New Roman" w:hAnsi="Times New Roman"/>
                <w:sz w:val="20"/>
                <w:szCs w:val="20"/>
              </w:rPr>
            </w:pPr>
            <w:r w:rsidRPr="00EF2D87">
              <w:rPr>
                <w:rFonts w:ascii="Times New Roman" w:hAnsi="Times New Roman"/>
                <w:sz w:val="20"/>
                <w:szCs w:val="20"/>
              </w:rPr>
              <w:t xml:space="preserve">                        TẬP ĐOÀN CÔNG NGHIỆP </w:t>
            </w:r>
          </w:p>
          <w:p w:rsidR="003106FB" w:rsidRPr="00EF2D87" w:rsidRDefault="003106FB" w:rsidP="000F1691">
            <w:pPr>
              <w:ind w:right="-108"/>
              <w:rPr>
                <w:rFonts w:ascii="Times New Roman" w:hAnsi="Times New Roman"/>
                <w:sz w:val="20"/>
                <w:szCs w:val="20"/>
              </w:rPr>
            </w:pPr>
            <w:r w:rsidRPr="00EF2D87">
              <w:rPr>
                <w:rFonts w:ascii="Times New Roman" w:hAnsi="Times New Roman"/>
                <w:sz w:val="20"/>
                <w:szCs w:val="20"/>
              </w:rPr>
              <w:t xml:space="preserve">                 THAN - KHOÁNG SẢN VIỆT NAM</w:t>
            </w:r>
          </w:p>
          <w:p w:rsidR="003106FB" w:rsidRPr="00EF2D87" w:rsidRDefault="003106FB" w:rsidP="000F1691">
            <w:pPr>
              <w:ind w:left="51" w:right="-108" w:hanging="108"/>
              <w:rPr>
                <w:rFonts w:ascii="Times New Roman" w:hAnsi="Times New Roman"/>
                <w:b/>
                <w:bCs/>
                <w:spacing w:val="-30"/>
                <w:sz w:val="22"/>
                <w:szCs w:val="22"/>
              </w:rPr>
            </w:pPr>
            <w:r w:rsidRPr="00EF2D87">
              <w:rPr>
                <w:rFonts w:ascii="Times New Roman" w:hAnsi="Times New Roman"/>
                <w:b/>
                <w:bCs/>
                <w:spacing w:val="-30"/>
                <w:sz w:val="22"/>
                <w:szCs w:val="22"/>
              </w:rPr>
              <w:t xml:space="preserve">                   CÔNG  TY   CP  VẬN TẢI THỦY  -  VINACOMIN</w:t>
            </w:r>
          </w:p>
          <w:p w:rsidR="003106FB" w:rsidRPr="00EF2D87" w:rsidRDefault="003106FB" w:rsidP="000F1691">
            <w:pPr>
              <w:ind w:left="51" w:right="-108" w:hanging="108"/>
              <w:rPr>
                <w:rFonts w:ascii="Times New Roman" w:hAnsi="Times New Roman"/>
                <w:b/>
                <w:bCs/>
                <w:spacing w:val="-30"/>
                <w:sz w:val="22"/>
                <w:szCs w:val="22"/>
              </w:rPr>
            </w:pPr>
            <w:r w:rsidRPr="00EF2D87">
              <w:rPr>
                <w:rFonts w:ascii="Times New Roman" w:hAnsi="Times New Roman"/>
                <w:noProof/>
                <w:sz w:val="22"/>
                <w:szCs w:val="22"/>
              </w:rPr>
              <w:pict>
                <v:line id="_x0000_s1026" style="position:absolute;left:0;text-align:left;z-index:251660288;mso-position-horizontal:center" from="0,4.8pt" to="126pt,4.8pt"/>
              </w:pict>
            </w:r>
          </w:p>
          <w:p w:rsidR="003106FB" w:rsidRPr="00EF2D87" w:rsidRDefault="003106FB" w:rsidP="000F1691">
            <w:pPr>
              <w:rPr>
                <w:rFonts w:ascii="Times New Roman" w:hAnsi="Times New Roman"/>
                <w:sz w:val="22"/>
                <w:szCs w:val="22"/>
              </w:rPr>
            </w:pPr>
            <w:r w:rsidRPr="00EF2D87">
              <w:rPr>
                <w:rFonts w:ascii="Times New Roman" w:hAnsi="Times New Roman"/>
                <w:sz w:val="22"/>
                <w:szCs w:val="22"/>
              </w:rPr>
              <w:t xml:space="preserve">                           Số: </w:t>
            </w:r>
            <w:r>
              <w:rPr>
                <w:rFonts w:ascii="Times New Roman" w:hAnsi="Times New Roman"/>
                <w:sz w:val="22"/>
                <w:szCs w:val="22"/>
              </w:rPr>
              <w:t>01</w:t>
            </w:r>
            <w:r w:rsidRPr="00EF2D87">
              <w:rPr>
                <w:rFonts w:ascii="Times New Roman" w:hAnsi="Times New Roman"/>
                <w:sz w:val="22"/>
                <w:szCs w:val="22"/>
              </w:rPr>
              <w:t>/ BC- BKS</w:t>
            </w:r>
            <w:r>
              <w:rPr>
                <w:rFonts w:ascii="Times New Roman" w:hAnsi="Times New Roman"/>
                <w:sz w:val="22"/>
                <w:szCs w:val="22"/>
              </w:rPr>
              <w:t xml:space="preserve"> - </w:t>
            </w:r>
            <w:r w:rsidRPr="00EF2D87">
              <w:rPr>
                <w:rFonts w:ascii="Times New Roman" w:hAnsi="Times New Roman"/>
                <w:sz w:val="22"/>
                <w:szCs w:val="22"/>
              </w:rPr>
              <w:t>VTT</w:t>
            </w:r>
          </w:p>
        </w:tc>
        <w:tc>
          <w:tcPr>
            <w:tcW w:w="4500" w:type="dxa"/>
          </w:tcPr>
          <w:p w:rsidR="003106FB" w:rsidRPr="00EF2D87" w:rsidRDefault="003106FB" w:rsidP="000F1691">
            <w:pPr>
              <w:ind w:left="-108"/>
              <w:jc w:val="center"/>
              <w:rPr>
                <w:rFonts w:ascii="Times New Roman" w:hAnsi="Times New Roman"/>
                <w:b/>
                <w:spacing w:val="-30"/>
                <w:sz w:val="22"/>
                <w:szCs w:val="22"/>
              </w:rPr>
            </w:pPr>
            <w:r w:rsidRPr="00EF2D87">
              <w:rPr>
                <w:rFonts w:ascii="Times New Roman" w:hAnsi="Times New Roman"/>
                <w:b/>
                <w:spacing w:val="-30"/>
                <w:sz w:val="22"/>
                <w:szCs w:val="22"/>
              </w:rPr>
              <w:t>CỘNG  HOÀ  XÃ  HỘI  CHỦ  NGHĨA  VIỆT  NAM</w:t>
            </w:r>
          </w:p>
          <w:p w:rsidR="003106FB" w:rsidRPr="00EF2D87" w:rsidRDefault="003106FB" w:rsidP="000F1691">
            <w:pPr>
              <w:ind w:left="-108"/>
              <w:jc w:val="center"/>
              <w:rPr>
                <w:rFonts w:ascii="Times New Roman" w:hAnsi="Times New Roman"/>
                <w:b/>
                <w:bCs/>
                <w:sz w:val="22"/>
                <w:szCs w:val="22"/>
              </w:rPr>
            </w:pPr>
            <w:r w:rsidRPr="00EF2D87">
              <w:rPr>
                <w:rFonts w:ascii="Times New Roman" w:hAnsi="Times New Roman"/>
                <w:b/>
                <w:bCs/>
                <w:sz w:val="22"/>
                <w:szCs w:val="22"/>
              </w:rPr>
              <w:t>Độc lập - Tự do - Hạnh phúc</w:t>
            </w:r>
          </w:p>
          <w:p w:rsidR="003106FB" w:rsidRPr="00EF2D87" w:rsidRDefault="003106FB" w:rsidP="000F1691">
            <w:pPr>
              <w:ind w:left="-108"/>
              <w:jc w:val="center"/>
              <w:rPr>
                <w:rFonts w:ascii="Times New Roman" w:hAnsi="Times New Roman"/>
                <w:b/>
                <w:bCs/>
                <w:i/>
                <w:iCs/>
                <w:sz w:val="22"/>
                <w:szCs w:val="22"/>
              </w:rPr>
            </w:pPr>
            <w:r w:rsidRPr="00EF2D87">
              <w:rPr>
                <w:rFonts w:ascii="Times New Roman" w:hAnsi="Times New Roman"/>
                <w:noProof/>
                <w:sz w:val="22"/>
                <w:szCs w:val="22"/>
              </w:rPr>
              <w:pict>
                <v:line id="_x0000_s1027" style="position:absolute;left:0;text-align:left;z-index:251661312;mso-position-horizontal:center" from="0,4.7pt" to="126pt,4.7pt"/>
              </w:pict>
            </w:r>
          </w:p>
          <w:p w:rsidR="003106FB" w:rsidRPr="00EF2D87" w:rsidRDefault="003106FB" w:rsidP="000F1691">
            <w:pPr>
              <w:spacing w:before="200"/>
              <w:ind w:left="-108"/>
              <w:jc w:val="center"/>
              <w:rPr>
                <w:rFonts w:ascii="Times New Roman" w:hAnsi="Times New Roman"/>
                <w:i/>
                <w:iCs/>
                <w:sz w:val="24"/>
                <w:szCs w:val="24"/>
              </w:rPr>
            </w:pPr>
            <w:r w:rsidRPr="00EF2D87">
              <w:rPr>
                <w:rFonts w:ascii="Times New Roman" w:hAnsi="Times New Roman"/>
                <w:i/>
                <w:iCs/>
                <w:sz w:val="24"/>
                <w:szCs w:val="24"/>
              </w:rPr>
              <w:t>Quảng Ninh, ngày 20 tháng 3 năm 2015</w:t>
            </w:r>
          </w:p>
        </w:tc>
      </w:tr>
    </w:tbl>
    <w:p w:rsidR="003106FB" w:rsidRPr="00EF2D87" w:rsidRDefault="003106FB" w:rsidP="003106FB">
      <w:pPr>
        <w:ind w:firstLine="720"/>
        <w:jc w:val="both"/>
        <w:rPr>
          <w:rFonts w:ascii="Times New Roman" w:hAnsi="Times New Roman"/>
          <w:b/>
          <w:bCs/>
        </w:rPr>
      </w:pPr>
    </w:p>
    <w:p w:rsidR="003106FB" w:rsidRPr="00EF2D87" w:rsidRDefault="003106FB" w:rsidP="003106FB">
      <w:pPr>
        <w:jc w:val="center"/>
        <w:rPr>
          <w:rFonts w:ascii="Times New Roman" w:hAnsi="Times New Roman"/>
          <w:b/>
          <w:sz w:val="24"/>
          <w:szCs w:val="24"/>
        </w:rPr>
      </w:pPr>
      <w:r w:rsidRPr="00EF2D87">
        <w:rPr>
          <w:rFonts w:ascii="Times New Roman" w:hAnsi="Times New Roman"/>
          <w:b/>
          <w:sz w:val="24"/>
          <w:szCs w:val="24"/>
        </w:rPr>
        <w:t xml:space="preserve">BÁO CÁO CỦA BAN KIỂM SOÁT </w:t>
      </w:r>
    </w:p>
    <w:p w:rsidR="003106FB" w:rsidRPr="00EF2D87" w:rsidRDefault="003106FB" w:rsidP="003106FB">
      <w:pPr>
        <w:jc w:val="center"/>
        <w:rPr>
          <w:rFonts w:ascii="Times New Roman" w:hAnsi="Times New Roman"/>
          <w:b/>
          <w:sz w:val="24"/>
          <w:szCs w:val="24"/>
        </w:rPr>
      </w:pPr>
      <w:r w:rsidRPr="00EF2D87">
        <w:rPr>
          <w:rFonts w:ascii="Times New Roman" w:hAnsi="Times New Roman"/>
          <w:b/>
          <w:sz w:val="24"/>
          <w:szCs w:val="24"/>
        </w:rPr>
        <w:t>CÔNG TY CP VẬN TẢI THỦY - VINACOMIN</w:t>
      </w:r>
    </w:p>
    <w:p w:rsidR="003106FB" w:rsidRPr="00EF2D87" w:rsidRDefault="003106FB" w:rsidP="003106FB">
      <w:pPr>
        <w:rPr>
          <w:rFonts w:ascii="Times New Roman" w:hAnsi="Times New Roman"/>
          <w:b/>
        </w:rPr>
      </w:pPr>
      <w:r w:rsidRPr="00EF2D87">
        <w:rPr>
          <w:rFonts w:ascii="Times New Roman" w:hAnsi="Times New Roman"/>
          <w:b/>
        </w:rPr>
        <w:t xml:space="preserve">                             </w:t>
      </w:r>
      <w:proofErr w:type="gramStart"/>
      <w:r w:rsidRPr="00EF2D87">
        <w:rPr>
          <w:rFonts w:ascii="Times New Roman" w:hAnsi="Times New Roman"/>
          <w:b/>
        </w:rPr>
        <w:t>v/v</w:t>
      </w:r>
      <w:proofErr w:type="gramEnd"/>
      <w:r w:rsidRPr="00EF2D87">
        <w:rPr>
          <w:rFonts w:ascii="Times New Roman" w:hAnsi="Times New Roman"/>
          <w:b/>
        </w:rPr>
        <w:t xml:space="preserve"> Giám sát hoạt động quản lý điều hành của</w:t>
      </w:r>
    </w:p>
    <w:p w:rsidR="003106FB" w:rsidRPr="00EF2D87" w:rsidRDefault="003106FB" w:rsidP="003106FB">
      <w:pPr>
        <w:jc w:val="center"/>
        <w:rPr>
          <w:rFonts w:ascii="Times New Roman" w:hAnsi="Times New Roman"/>
          <w:b/>
        </w:rPr>
      </w:pPr>
      <w:r w:rsidRPr="00EF2D87">
        <w:rPr>
          <w:rFonts w:ascii="Times New Roman" w:hAnsi="Times New Roman"/>
          <w:b/>
        </w:rPr>
        <w:t>Hội đồng quản trị và Ban Giám đốc Công ty năm 2014</w:t>
      </w:r>
    </w:p>
    <w:p w:rsidR="003106FB" w:rsidRPr="00EF2D87" w:rsidRDefault="003106FB" w:rsidP="003106FB">
      <w:pPr>
        <w:spacing w:before="60"/>
        <w:ind w:firstLine="567"/>
        <w:jc w:val="center"/>
        <w:rPr>
          <w:rFonts w:ascii="Times New Roman" w:hAnsi="Times New Roman"/>
          <w:bCs/>
        </w:rPr>
      </w:pPr>
      <w:r w:rsidRPr="00EF2D87">
        <w:rPr>
          <w:rFonts w:ascii="Times New Roman" w:hAnsi="Times New Roman"/>
          <w:noProof/>
        </w:rPr>
        <w:pict>
          <v:line id="_x0000_s1028" style="position:absolute;left:0;text-align:left;z-index:251662336" from="162pt,6.35pt" to="4in,6.35pt"/>
        </w:pict>
      </w:r>
      <w:r w:rsidRPr="00EF2D87">
        <w:rPr>
          <w:rFonts w:ascii="Times New Roman" w:hAnsi="Times New Roman"/>
          <w:bCs/>
        </w:rPr>
        <w:t xml:space="preserve">                                      </w:t>
      </w:r>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 xml:space="preserve">     Căn cứ Luật Doanh nghiệp số 60 đã được Quốc hội nước Cộng hòa Xã hội Chủ nghĩa Việt Nam khóa 11 kỳ họp thứ 8 thông qua ngày 29/11/2005;</w:t>
      </w:r>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 xml:space="preserve">    Căn cứ Điều lệ tổ chức và hoạt động của Công ty Cổ phần Vận tải thủy - VINACOMIN (sửa đổi) được Đại hội đồng cổ đông thông qua ngày 25/4/2014;</w:t>
      </w:r>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 xml:space="preserve">     Căn cứ Báo cáo tài chính Công ty năm 2014 và các văn bản quản lý khác của Nhà nước, Tập đoàn và Công ty.</w:t>
      </w:r>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 xml:space="preserve">     Căn cứ báo cáo hoạt động của Hội đồng quản trị và Báo cáo kết quả SXKD của Ban Giám đốc Công ty;</w:t>
      </w:r>
    </w:p>
    <w:p w:rsidR="003106FB" w:rsidRPr="00EF2D87" w:rsidRDefault="003106FB" w:rsidP="003106FB">
      <w:pPr>
        <w:tabs>
          <w:tab w:val="center" w:pos="4320"/>
          <w:tab w:val="right" w:pos="8640"/>
        </w:tabs>
        <w:spacing w:before="120"/>
        <w:ind w:firstLine="567"/>
        <w:jc w:val="both"/>
        <w:rPr>
          <w:rFonts w:ascii="Times New Roman" w:hAnsi="Times New Roman"/>
          <w:sz w:val="22"/>
          <w:szCs w:val="22"/>
        </w:rPr>
      </w:pPr>
      <w:r>
        <w:rPr>
          <w:rFonts w:ascii="Times New Roman" w:hAnsi="Times New Roman"/>
          <w:b/>
          <w:i/>
        </w:rPr>
        <w:t xml:space="preserve">     </w:t>
      </w:r>
      <w:r w:rsidRPr="00EF2D87">
        <w:rPr>
          <w:rFonts w:ascii="Times New Roman" w:hAnsi="Times New Roman"/>
          <w:b/>
          <w:i/>
          <w:lang w:val="vi-VN"/>
        </w:rPr>
        <w:t xml:space="preserve">Thực hiện quyền </w:t>
      </w:r>
      <w:r w:rsidRPr="00EF2D87">
        <w:rPr>
          <w:rFonts w:ascii="Times New Roman" w:hAnsi="Times New Roman"/>
          <w:b/>
          <w:i/>
        </w:rPr>
        <w:t>và</w:t>
      </w:r>
      <w:r w:rsidRPr="00EF2D87">
        <w:rPr>
          <w:rFonts w:ascii="Times New Roman" w:hAnsi="Times New Roman"/>
          <w:b/>
          <w:i/>
          <w:lang w:val="vi-VN"/>
        </w:rPr>
        <w:t xml:space="preserve"> nhiệm vụ </w:t>
      </w:r>
      <w:r w:rsidRPr="00EF2D87">
        <w:rPr>
          <w:rFonts w:ascii="Times New Roman" w:hAnsi="Times New Roman"/>
          <w:b/>
          <w:bCs/>
          <w:i/>
        </w:rPr>
        <w:tab/>
        <w:t xml:space="preserve">theo quy định của Luật doanh nghiệp và Điều lệ Công ty </w:t>
      </w:r>
      <w:r w:rsidRPr="00EF2D87">
        <w:rPr>
          <w:rFonts w:ascii="Times New Roman" w:hAnsi="Times New Roman"/>
          <w:b/>
          <w:i/>
        </w:rPr>
        <w:t>B</w:t>
      </w:r>
      <w:r w:rsidRPr="00EF2D87">
        <w:rPr>
          <w:rFonts w:ascii="Times New Roman" w:hAnsi="Times New Roman"/>
          <w:b/>
          <w:i/>
          <w:lang w:val="vi-VN"/>
        </w:rPr>
        <w:t xml:space="preserve">an kiểm </w:t>
      </w:r>
      <w:r w:rsidRPr="00EF2D87">
        <w:rPr>
          <w:rFonts w:ascii="Times New Roman" w:hAnsi="Times New Roman"/>
          <w:b/>
          <w:i/>
        </w:rPr>
        <w:t>soát Công ty xin báo cáo</w:t>
      </w:r>
      <w:r w:rsidRPr="00EF2D87">
        <w:rPr>
          <w:rFonts w:ascii="Times New Roman" w:hAnsi="Times New Roman"/>
          <w:b/>
          <w:i/>
          <w:lang w:val="vi-VN"/>
        </w:rPr>
        <w:t xml:space="preserve"> trước </w:t>
      </w:r>
      <w:r w:rsidRPr="00EF2D87">
        <w:rPr>
          <w:rFonts w:ascii="Times New Roman" w:hAnsi="Times New Roman"/>
          <w:b/>
          <w:i/>
        </w:rPr>
        <w:t>đ</w:t>
      </w:r>
      <w:r w:rsidRPr="00EF2D87">
        <w:rPr>
          <w:rFonts w:ascii="Times New Roman" w:hAnsi="Times New Roman"/>
          <w:b/>
          <w:i/>
          <w:lang w:val="vi-VN"/>
        </w:rPr>
        <w:t>ại hội</w:t>
      </w:r>
      <w:r>
        <w:rPr>
          <w:rFonts w:ascii="Times New Roman" w:hAnsi="Times New Roman"/>
          <w:b/>
          <w:i/>
        </w:rPr>
        <w:t xml:space="preserve"> kết quả giám sát của ban cụ thể</w:t>
      </w:r>
      <w:r w:rsidRPr="00EF2D87">
        <w:rPr>
          <w:rFonts w:ascii="Times New Roman" w:hAnsi="Times New Roman"/>
          <w:b/>
          <w:i/>
        </w:rPr>
        <w:t xml:space="preserve"> như sau:</w:t>
      </w:r>
    </w:p>
    <w:p w:rsidR="003106FB" w:rsidRDefault="003106FB" w:rsidP="003106FB">
      <w:pPr>
        <w:spacing w:before="80"/>
        <w:jc w:val="center"/>
        <w:rPr>
          <w:rFonts w:ascii="Times New Roman" w:hAnsi="Times New Roman"/>
          <w:b/>
          <w:sz w:val="24"/>
          <w:szCs w:val="24"/>
        </w:rPr>
      </w:pPr>
    </w:p>
    <w:p w:rsidR="003106FB" w:rsidRPr="00B34E45" w:rsidRDefault="003106FB" w:rsidP="003106FB">
      <w:pPr>
        <w:spacing w:before="80"/>
        <w:jc w:val="center"/>
        <w:rPr>
          <w:rFonts w:ascii="Times New Roman" w:hAnsi="Times New Roman"/>
          <w:b/>
          <w:sz w:val="24"/>
          <w:szCs w:val="24"/>
        </w:rPr>
      </w:pPr>
      <w:r w:rsidRPr="00B34E45">
        <w:rPr>
          <w:rFonts w:ascii="Times New Roman" w:hAnsi="Times New Roman"/>
          <w:b/>
          <w:sz w:val="24"/>
          <w:szCs w:val="24"/>
          <w:lang w:val="vi-VN"/>
        </w:rPr>
        <w:t>P</w:t>
      </w:r>
      <w:r w:rsidRPr="00B34E45">
        <w:rPr>
          <w:rFonts w:ascii="Times New Roman" w:hAnsi="Times New Roman"/>
          <w:b/>
          <w:sz w:val="24"/>
          <w:szCs w:val="24"/>
        </w:rPr>
        <w:t>hần 1</w:t>
      </w:r>
    </w:p>
    <w:p w:rsidR="003106FB" w:rsidRPr="00B34E45" w:rsidRDefault="003106FB" w:rsidP="003106FB">
      <w:pPr>
        <w:spacing w:before="80"/>
        <w:jc w:val="center"/>
        <w:rPr>
          <w:rFonts w:ascii="Times New Roman" w:hAnsi="Times New Roman"/>
          <w:sz w:val="24"/>
          <w:szCs w:val="24"/>
          <w:lang w:val="vi-VN"/>
        </w:rPr>
      </w:pPr>
      <w:r w:rsidRPr="00B34E45">
        <w:rPr>
          <w:rFonts w:ascii="Times New Roman" w:hAnsi="Times New Roman"/>
          <w:b/>
          <w:sz w:val="24"/>
          <w:szCs w:val="24"/>
          <w:lang w:val="vi-VN"/>
        </w:rPr>
        <w:t>TÌNH HÌNH HOẠT ĐỘNG CỦA BAN KIỂM SOÁT</w:t>
      </w:r>
      <w:r w:rsidRPr="00B34E45">
        <w:rPr>
          <w:rFonts w:ascii="Times New Roman" w:hAnsi="Times New Roman"/>
          <w:sz w:val="24"/>
          <w:szCs w:val="24"/>
          <w:lang w:val="vi-VN"/>
        </w:rPr>
        <w:t>.</w:t>
      </w:r>
    </w:p>
    <w:p w:rsidR="003106FB" w:rsidRPr="00EF2D87" w:rsidRDefault="003106FB" w:rsidP="003106FB">
      <w:pPr>
        <w:tabs>
          <w:tab w:val="center" w:pos="4320"/>
          <w:tab w:val="right" w:pos="8640"/>
        </w:tabs>
        <w:spacing w:before="120"/>
        <w:ind w:firstLine="567"/>
        <w:jc w:val="both"/>
        <w:rPr>
          <w:rFonts w:ascii="Times New Roman" w:hAnsi="Times New Roman"/>
        </w:rPr>
      </w:pPr>
      <w:r w:rsidRPr="00EF2D87">
        <w:rPr>
          <w:rFonts w:ascii="Times New Roman" w:hAnsi="Times New Roman"/>
        </w:rPr>
        <w:t xml:space="preserve"> </w:t>
      </w:r>
      <w:r w:rsidRPr="00EF2D87">
        <w:rPr>
          <w:rFonts w:ascii="Times New Roman" w:hAnsi="Times New Roman"/>
          <w:lang w:val="vi-VN"/>
        </w:rPr>
        <w:t>- Ban kiểm soát Công ty</w:t>
      </w:r>
      <w:r w:rsidRPr="00EF2D87">
        <w:rPr>
          <w:rFonts w:ascii="Times New Roman" w:hAnsi="Times New Roman"/>
        </w:rPr>
        <w:t xml:space="preserve"> </w:t>
      </w:r>
      <w:r w:rsidRPr="00EF2D87">
        <w:rPr>
          <w:rFonts w:ascii="Times New Roman" w:hAnsi="Times New Roman"/>
          <w:lang w:val="vi-VN"/>
        </w:rPr>
        <w:t xml:space="preserve">giám sát hoạt động quản lý điều hành của Hội đồng Quản trị thông qua việc </w:t>
      </w:r>
      <w:r w:rsidRPr="00EF2D87">
        <w:rPr>
          <w:rFonts w:ascii="Times New Roman" w:hAnsi="Times New Roman"/>
        </w:rPr>
        <w:t xml:space="preserve">thông qua việc thực thi pháp luật, </w:t>
      </w:r>
      <w:r w:rsidRPr="00EF2D87">
        <w:rPr>
          <w:rFonts w:ascii="Times New Roman" w:hAnsi="Times New Roman"/>
          <w:lang w:val="vi-VN"/>
        </w:rPr>
        <w:t>triển khai thực hiện</w:t>
      </w:r>
      <w:r w:rsidRPr="00EF2D87">
        <w:rPr>
          <w:rFonts w:ascii="Times New Roman" w:hAnsi="Times New Roman"/>
        </w:rPr>
        <w:t xml:space="preserve"> Điều lệ Công ty,</w:t>
      </w:r>
      <w:r w:rsidRPr="00EF2D87">
        <w:rPr>
          <w:rFonts w:ascii="Times New Roman" w:hAnsi="Times New Roman"/>
          <w:lang w:val="vi-VN"/>
        </w:rPr>
        <w:t xml:space="preserve"> Nghị quyết của Đại hội đồng cổ đông</w:t>
      </w:r>
      <w:r w:rsidRPr="00EF2D87">
        <w:rPr>
          <w:rFonts w:ascii="Times New Roman" w:hAnsi="Times New Roman"/>
        </w:rPr>
        <w:t>,</w:t>
      </w:r>
      <w:r w:rsidRPr="00EF2D87">
        <w:rPr>
          <w:rFonts w:ascii="Times New Roman" w:hAnsi="Times New Roman"/>
          <w:lang w:val="vi-VN"/>
        </w:rPr>
        <w:t xml:space="preserve"> Quyết định, Quy chế, Qui định </w:t>
      </w:r>
      <w:r w:rsidRPr="00EF2D87">
        <w:rPr>
          <w:rFonts w:ascii="Times New Roman" w:hAnsi="Times New Roman"/>
        </w:rPr>
        <w:t xml:space="preserve">của </w:t>
      </w:r>
      <w:r w:rsidRPr="00EF2D87">
        <w:rPr>
          <w:rFonts w:ascii="Times New Roman" w:hAnsi="Times New Roman"/>
          <w:lang w:val="vi-VN"/>
        </w:rPr>
        <w:t xml:space="preserve">Hội đồng </w:t>
      </w:r>
      <w:r w:rsidRPr="00EF2D87">
        <w:rPr>
          <w:rFonts w:ascii="Times New Roman" w:hAnsi="Times New Roman"/>
        </w:rPr>
        <w:t>q</w:t>
      </w:r>
      <w:r w:rsidRPr="00EF2D87">
        <w:rPr>
          <w:rFonts w:ascii="Times New Roman" w:hAnsi="Times New Roman"/>
          <w:lang w:val="vi-VN"/>
        </w:rPr>
        <w:t>u</w:t>
      </w:r>
      <w:r w:rsidRPr="00EF2D87">
        <w:rPr>
          <w:rFonts w:ascii="Times New Roman" w:hAnsi="Times New Roman"/>
        </w:rPr>
        <w:t>ản trị.</w:t>
      </w:r>
    </w:p>
    <w:p w:rsidR="003106FB" w:rsidRPr="00EF2D87" w:rsidRDefault="003106FB" w:rsidP="003106FB">
      <w:pPr>
        <w:pStyle w:val="Header"/>
        <w:spacing w:before="120"/>
        <w:ind w:firstLine="567"/>
        <w:jc w:val="both"/>
        <w:rPr>
          <w:rFonts w:ascii="Times New Roman" w:hAnsi="Times New Roman"/>
          <w:sz w:val="28"/>
          <w:szCs w:val="28"/>
        </w:rPr>
      </w:pPr>
      <w:r w:rsidRPr="00EF2D87">
        <w:rPr>
          <w:rFonts w:ascii="Times New Roman" w:hAnsi="Times New Roman"/>
          <w:sz w:val="28"/>
          <w:szCs w:val="28"/>
        </w:rPr>
        <w:t xml:space="preserve">- Giám sát hoạt động của Ban Giám đốc điều hành và các cán bộ quản lý Công ty thông qua việc thực hiện hợp đồng phối hợp kinh doanh giữa Giám đốc Công ty và Tổng giám đốc Tập đoàn, việc thực hiện Nghị quyết, Quyết định </w:t>
      </w:r>
      <w:proofErr w:type="gramStart"/>
      <w:r w:rsidRPr="00EF2D87">
        <w:rPr>
          <w:rFonts w:ascii="Times New Roman" w:hAnsi="Times New Roman"/>
          <w:sz w:val="28"/>
          <w:szCs w:val="28"/>
        </w:rPr>
        <w:t>của  Hội</w:t>
      </w:r>
      <w:proofErr w:type="gramEnd"/>
      <w:r w:rsidRPr="00EF2D87">
        <w:rPr>
          <w:rFonts w:ascii="Times New Roman" w:hAnsi="Times New Roman"/>
          <w:sz w:val="28"/>
          <w:szCs w:val="28"/>
        </w:rPr>
        <w:t xml:space="preserve"> đồng quản trị và các văn bản quản lý khác của Công ty. </w:t>
      </w:r>
    </w:p>
    <w:p w:rsidR="003106FB" w:rsidRPr="00EF2D87" w:rsidRDefault="003106FB" w:rsidP="003106FB">
      <w:pPr>
        <w:pStyle w:val="Header"/>
        <w:spacing w:before="120"/>
        <w:ind w:firstLine="567"/>
        <w:jc w:val="both"/>
        <w:rPr>
          <w:sz w:val="28"/>
          <w:szCs w:val="28"/>
        </w:rPr>
      </w:pPr>
      <w:r w:rsidRPr="00EF2D87">
        <w:rPr>
          <w:rFonts w:ascii="Times New Roman" w:hAnsi="Times New Roman"/>
          <w:sz w:val="28"/>
          <w:szCs w:val="28"/>
        </w:rPr>
        <w:t>- Kiểm soát việc xây dựng và tổ chức thực hiện các văn bản quản lý nội bộ</w:t>
      </w:r>
      <w:r w:rsidRPr="00EF2D87">
        <w:rPr>
          <w:rFonts w:ascii="Times New Roman" w:hAnsi="Times New Roman"/>
          <w:b/>
          <w:sz w:val="28"/>
          <w:szCs w:val="28"/>
        </w:rPr>
        <w:t xml:space="preserve"> về </w:t>
      </w:r>
      <w:r w:rsidRPr="00EF2D87">
        <w:rPr>
          <w:rFonts w:ascii="Times New Roman" w:hAnsi="Times New Roman"/>
          <w:sz w:val="28"/>
          <w:szCs w:val="28"/>
        </w:rPr>
        <w:t xml:space="preserve">trình tự, thủ tục, nội dung và thể thức ban hành văn bản để đảm bảo phù hợp với quy định của pháp luật và điều lệ Công ty. Giám sát việc thực thi pháp luật của Công ty, việc công bố thông tin </w:t>
      </w:r>
      <w:proofErr w:type="gramStart"/>
      <w:r w:rsidRPr="00EF2D87">
        <w:rPr>
          <w:rFonts w:ascii="Times New Roman" w:hAnsi="Times New Roman"/>
          <w:sz w:val="28"/>
          <w:szCs w:val="28"/>
        </w:rPr>
        <w:t>theo</w:t>
      </w:r>
      <w:proofErr w:type="gramEnd"/>
      <w:r w:rsidRPr="00EF2D87">
        <w:rPr>
          <w:rFonts w:ascii="Times New Roman" w:hAnsi="Times New Roman"/>
          <w:sz w:val="28"/>
          <w:szCs w:val="28"/>
        </w:rPr>
        <w:t xml:space="preserve"> quy định của pháp luật.</w:t>
      </w:r>
    </w:p>
    <w:p w:rsidR="003106FB" w:rsidRPr="00EF2D87" w:rsidRDefault="003106FB" w:rsidP="003106FB">
      <w:pPr>
        <w:tabs>
          <w:tab w:val="left" w:pos="567"/>
          <w:tab w:val="left" w:pos="709"/>
          <w:tab w:val="left" w:pos="900"/>
          <w:tab w:val="left" w:pos="1080"/>
        </w:tabs>
        <w:spacing w:before="120"/>
        <w:ind w:firstLine="567"/>
        <w:jc w:val="both"/>
        <w:rPr>
          <w:rFonts w:ascii="Times New Roman" w:hAnsi="Times New Roman"/>
        </w:rPr>
      </w:pPr>
      <w:r w:rsidRPr="00EF2D87">
        <w:rPr>
          <w:b/>
        </w:rPr>
        <w:t>-</w:t>
      </w:r>
      <w:r w:rsidRPr="00EF2D87">
        <w:t xml:space="preserve"> </w:t>
      </w:r>
      <w:r w:rsidRPr="00EF2D87">
        <w:rPr>
          <w:rFonts w:ascii="Times New Roman" w:hAnsi="Times New Roman"/>
        </w:rPr>
        <w:t xml:space="preserve">Xem xét các báo cáo định kỳ do Ban Giám đốc lập. </w:t>
      </w:r>
      <w:proofErr w:type="gramStart"/>
      <w:r w:rsidRPr="00EF2D87">
        <w:rPr>
          <w:rFonts w:ascii="Times New Roman" w:hAnsi="Times New Roman"/>
        </w:rPr>
        <w:t>Thẩm định báo cáo tài chính quý và năm nhằm đánh giá tính trung thực, hợp lý của các số liệu tài chính đảm bảo phù hợp với chuẩn mực, chế độ kế toán và chính sách tài chính hiện hành.</w:t>
      </w:r>
      <w:proofErr w:type="gramEnd"/>
      <w:r w:rsidRPr="00EF2D87">
        <w:rPr>
          <w:rFonts w:ascii="Times New Roman" w:hAnsi="Times New Roman"/>
        </w:rPr>
        <w:t xml:space="preserve"> </w:t>
      </w:r>
      <w:proofErr w:type="gramStart"/>
      <w:r w:rsidRPr="00EF2D87">
        <w:rPr>
          <w:rFonts w:ascii="Times New Roman" w:hAnsi="Times New Roman"/>
        </w:rPr>
        <w:t>Phân tích đánh giá khách quan, trung thực các chỉ tiêu trong báo cáo.</w:t>
      </w:r>
      <w:proofErr w:type="gramEnd"/>
    </w:p>
    <w:p w:rsidR="003106FB" w:rsidRPr="00EF2D87" w:rsidRDefault="003106FB" w:rsidP="003106FB">
      <w:pPr>
        <w:tabs>
          <w:tab w:val="left" w:pos="567"/>
          <w:tab w:val="left" w:pos="709"/>
          <w:tab w:val="left" w:pos="900"/>
          <w:tab w:val="left" w:pos="1080"/>
        </w:tabs>
        <w:spacing w:before="120"/>
        <w:ind w:firstLine="567"/>
        <w:jc w:val="both"/>
        <w:rPr>
          <w:rFonts w:ascii="Times New Roman" w:hAnsi="Times New Roman"/>
        </w:rPr>
      </w:pPr>
      <w:r w:rsidRPr="00EF2D87">
        <w:rPr>
          <w:rFonts w:ascii="Times New Roman" w:hAnsi="Times New Roman"/>
        </w:rPr>
        <w:lastRenderedPageBreak/>
        <w:t xml:space="preserve">- Đề xuất lựa chọn công ty kiểm toán độc lập, mức phí kiểm toán Xem xét </w:t>
      </w:r>
      <w:proofErr w:type="gramStart"/>
      <w:r w:rsidRPr="00EF2D87">
        <w:rPr>
          <w:rFonts w:ascii="Times New Roman" w:hAnsi="Times New Roman"/>
        </w:rPr>
        <w:t>thư</w:t>
      </w:r>
      <w:proofErr w:type="gramEnd"/>
      <w:r w:rsidRPr="00EF2D87">
        <w:rPr>
          <w:rFonts w:ascii="Times New Roman" w:hAnsi="Times New Roman"/>
        </w:rPr>
        <w:t xml:space="preserve"> quản lý của kiểm toán độc lập và ý kiến phản hồi của Ban Giám đốc</w:t>
      </w:r>
      <w:r w:rsidRPr="00EF2D87">
        <w:rPr>
          <w:rFonts w:ascii="Arial" w:hAnsi="Arial" w:cs="Arial"/>
        </w:rPr>
        <w:t xml:space="preserve"> </w:t>
      </w:r>
      <w:r w:rsidRPr="00EF2D87">
        <w:rPr>
          <w:rFonts w:ascii="Times New Roman" w:hAnsi="Times New Roman"/>
        </w:rPr>
        <w:t xml:space="preserve">Công ty. </w:t>
      </w:r>
    </w:p>
    <w:p w:rsidR="003106FB" w:rsidRPr="00EF2D87" w:rsidRDefault="003106FB" w:rsidP="003106FB">
      <w:pPr>
        <w:tabs>
          <w:tab w:val="left" w:pos="567"/>
          <w:tab w:val="left" w:pos="709"/>
          <w:tab w:val="left" w:pos="900"/>
          <w:tab w:val="left" w:pos="1080"/>
        </w:tabs>
        <w:spacing w:before="120"/>
        <w:ind w:firstLine="567"/>
        <w:jc w:val="both"/>
        <w:rPr>
          <w:rFonts w:ascii="Times New Roman" w:hAnsi="Times New Roman"/>
        </w:rPr>
      </w:pPr>
      <w:r w:rsidRPr="00EF2D87">
        <w:rPr>
          <w:rFonts w:ascii="Times New Roman" w:hAnsi="Times New Roman"/>
        </w:rPr>
        <w:t xml:space="preserve">- Giám sát Ban Giám đốc điều hành Công ty trong việc thực thi nhiệm </w:t>
      </w:r>
      <w:proofErr w:type="gramStart"/>
      <w:r w:rsidRPr="00EF2D87">
        <w:rPr>
          <w:rFonts w:ascii="Times New Roman" w:hAnsi="Times New Roman"/>
        </w:rPr>
        <w:t>vụ  SXKD</w:t>
      </w:r>
      <w:proofErr w:type="gramEnd"/>
      <w:r w:rsidRPr="00EF2D87">
        <w:rPr>
          <w:rFonts w:ascii="Times New Roman" w:hAnsi="Times New Roman"/>
        </w:rPr>
        <w:t xml:space="preserve"> năm 2014. Thực hiện chế độ báo cáo và những kiến nghị của các cơ quan thanh tra, kiểm toán và kiểm soát nội bộ....</w:t>
      </w:r>
    </w:p>
    <w:p w:rsidR="003106FB" w:rsidRPr="00EF2D87" w:rsidRDefault="003106FB" w:rsidP="003106FB">
      <w:pPr>
        <w:tabs>
          <w:tab w:val="left" w:pos="567"/>
          <w:tab w:val="left" w:pos="709"/>
          <w:tab w:val="left" w:pos="900"/>
          <w:tab w:val="left" w:pos="1080"/>
        </w:tabs>
        <w:spacing w:before="120"/>
        <w:ind w:firstLine="567"/>
        <w:jc w:val="both"/>
        <w:rPr>
          <w:rFonts w:ascii="Times New Roman" w:hAnsi="Times New Roman"/>
        </w:rPr>
      </w:pPr>
      <w:r w:rsidRPr="00EF2D87">
        <w:rPr>
          <w:rFonts w:ascii="Times New Roman" w:hAnsi="Times New Roman"/>
        </w:rPr>
        <w:t>- Thường xuyên giữ mối liên hệ giữa các thành viên trong ban kiểm soát</w:t>
      </w:r>
      <w:proofErr w:type="gramStart"/>
      <w:r w:rsidRPr="00EF2D87">
        <w:rPr>
          <w:rFonts w:ascii="Times New Roman" w:hAnsi="Times New Roman"/>
        </w:rPr>
        <w:t>,giữa</w:t>
      </w:r>
      <w:proofErr w:type="gramEnd"/>
      <w:r w:rsidRPr="00EF2D87">
        <w:rPr>
          <w:rFonts w:ascii="Times New Roman" w:hAnsi="Times New Roman"/>
        </w:rPr>
        <w:t xml:space="preserve"> ban kiểm soát với HĐQT, Ban Giám đốc và các cổ đông.</w:t>
      </w:r>
    </w:p>
    <w:p w:rsidR="003106FB" w:rsidRPr="00EF2D87" w:rsidRDefault="003106FB" w:rsidP="003106FB">
      <w:pPr>
        <w:tabs>
          <w:tab w:val="center" w:pos="4320"/>
          <w:tab w:val="right" w:pos="8640"/>
        </w:tabs>
        <w:spacing w:before="120"/>
        <w:ind w:firstLine="567"/>
        <w:jc w:val="both"/>
        <w:rPr>
          <w:rFonts w:ascii="Times New Roman" w:hAnsi="Times New Roman"/>
        </w:rPr>
      </w:pPr>
      <w:r w:rsidRPr="00EF2D87">
        <w:rPr>
          <w:rFonts w:ascii="Times New Roman" w:hAnsi="Times New Roman"/>
        </w:rPr>
        <w:t xml:space="preserve">- Tham gia các cuộc họp của HĐQT và Ban Giám đốc Công ty </w:t>
      </w:r>
      <w:r w:rsidRPr="00EF2D87">
        <w:rPr>
          <w:rFonts w:ascii="Times New Roman" w:hAnsi="Times New Roman"/>
          <w:i/>
          <w:sz w:val="24"/>
          <w:szCs w:val="24"/>
        </w:rPr>
        <w:t>( khi được mời )</w:t>
      </w:r>
      <w:r w:rsidRPr="00EF2D87">
        <w:rPr>
          <w:rFonts w:ascii="Times New Roman" w:hAnsi="Times New Roman"/>
          <w:sz w:val="24"/>
          <w:szCs w:val="24"/>
        </w:rPr>
        <w:t xml:space="preserve"> </w:t>
      </w:r>
      <w:r w:rsidRPr="00EF2D87">
        <w:rPr>
          <w:rFonts w:ascii="Times New Roman" w:hAnsi="Times New Roman"/>
        </w:rPr>
        <w:t>với tinh thần trách nhiệm, xây dựng và hợp tác, trao đổi và tham gia ý kiến thẳng thắn, trung thực với HĐQT và Ban Giám đốc Công ty.</w:t>
      </w:r>
    </w:p>
    <w:p w:rsidR="003106FB" w:rsidRPr="00EF2D87" w:rsidRDefault="003106FB" w:rsidP="003106FB">
      <w:pPr>
        <w:tabs>
          <w:tab w:val="left" w:pos="450"/>
        </w:tabs>
        <w:spacing w:before="120"/>
        <w:ind w:firstLine="567"/>
        <w:jc w:val="both"/>
        <w:rPr>
          <w:rFonts w:ascii="Times New Roman" w:hAnsi="Times New Roman"/>
          <w:b/>
          <w:i/>
        </w:rPr>
      </w:pPr>
      <w:r w:rsidRPr="00EF2D87">
        <w:rPr>
          <w:rFonts w:ascii="Times New Roman" w:hAnsi="Times New Roman"/>
          <w:b/>
          <w:i/>
        </w:rPr>
        <w:t xml:space="preserve">    Kết quả kiểm soát cho thấy:  </w:t>
      </w:r>
    </w:p>
    <w:p w:rsidR="003106FB" w:rsidRPr="00EF2D87" w:rsidRDefault="003106FB" w:rsidP="003106FB">
      <w:pPr>
        <w:spacing w:before="120"/>
        <w:ind w:firstLine="567"/>
        <w:jc w:val="both"/>
        <w:rPr>
          <w:rFonts w:ascii="Times New Roman" w:hAnsi="Times New Roman"/>
          <w:b/>
        </w:rPr>
      </w:pPr>
      <w:r w:rsidRPr="00EF2D87">
        <w:rPr>
          <w:rFonts w:ascii="Times New Roman" w:hAnsi="Times New Roman"/>
          <w:b/>
        </w:rPr>
        <w:t>1. Về hoạt động quản lý điều hành của HĐQT Công ty:</w:t>
      </w:r>
    </w:p>
    <w:p w:rsidR="003106FB" w:rsidRPr="00EF2D87" w:rsidRDefault="003106FB" w:rsidP="003106FB">
      <w:pPr>
        <w:spacing w:before="120"/>
        <w:ind w:firstLine="567"/>
        <w:jc w:val="both"/>
        <w:rPr>
          <w:rFonts w:ascii="Times New Roman" w:hAnsi="Times New Roman"/>
          <w:lang w:val="pt-BR"/>
        </w:rPr>
      </w:pPr>
      <w:r w:rsidRPr="00EF2D87">
        <w:rPr>
          <w:rFonts w:ascii="Times New Roman" w:hAnsi="Times New Roman"/>
        </w:rPr>
        <w:t xml:space="preserve"> </w:t>
      </w:r>
      <w:r w:rsidRPr="00EF2D87">
        <w:rPr>
          <w:b/>
          <w:lang w:val="vi-VN"/>
        </w:rPr>
        <w:t>-</w:t>
      </w:r>
      <w:r w:rsidRPr="00EF2D87">
        <w:rPr>
          <w:lang w:val="vi-VN"/>
        </w:rPr>
        <w:t xml:space="preserve"> H§QT C«ng ty ®· thùc hiÖn chøc n¨ng vµ nhiÖm vô cña m×nh th«ng qua Qui chÕ ho¹t ®éng cña H§QT. Thù</w:t>
      </w:r>
      <w:r>
        <w:rPr>
          <w:lang w:val="vi-VN"/>
        </w:rPr>
        <w:t>c hiÖn chøc n¨ng qu¶n lý C</w:t>
      </w:r>
      <w:r>
        <w:t>Ty</w:t>
      </w:r>
      <w:r w:rsidRPr="00EF2D87">
        <w:rPr>
          <w:lang w:val="vi-VN"/>
        </w:rPr>
        <w:t xml:space="preserve"> th«ng qua viÖc ban hµnh</w:t>
      </w:r>
      <w:r w:rsidRPr="00EF2D87">
        <w:rPr>
          <w:rFonts w:ascii="Times New Roman" w:hAnsi="Times New Roman"/>
          <w:lang w:val="vi-VN"/>
        </w:rPr>
        <w:t xml:space="preserve"> các</w:t>
      </w:r>
      <w:r w:rsidRPr="00EF2D87">
        <w:rPr>
          <w:lang w:val="vi-VN"/>
        </w:rPr>
        <w:t xml:space="preserve"> NghÞ quyÕt, QuyÕt ®Þnh, Qui ch</w:t>
      </w:r>
      <w:r w:rsidRPr="00EF2D87">
        <w:rPr>
          <w:rFonts w:ascii="Times New Roman" w:hAnsi="Times New Roman"/>
          <w:lang w:val="vi-VN"/>
        </w:rPr>
        <w:t>ế,</w:t>
      </w:r>
      <w:r>
        <w:rPr>
          <w:lang w:val="vi-VN"/>
        </w:rPr>
        <w:t xml:space="preserve"> Qui ®Þnhvµ tæ chøc kiÓm tra</w:t>
      </w:r>
      <w:r w:rsidRPr="00EF2D87">
        <w:rPr>
          <w:lang w:val="vi-VN"/>
        </w:rPr>
        <w:t xml:space="preserve"> thùc hiÖn.     </w:t>
      </w:r>
    </w:p>
    <w:p w:rsidR="003106FB" w:rsidRPr="00EF2D87" w:rsidRDefault="003106FB" w:rsidP="003106FB">
      <w:pPr>
        <w:spacing w:line="247" w:lineRule="auto"/>
        <w:jc w:val="both"/>
        <w:rPr>
          <w:lang w:val="vi-VN"/>
        </w:rPr>
      </w:pPr>
      <w:r w:rsidRPr="00EF2D87">
        <w:t xml:space="preserve">        </w:t>
      </w:r>
      <w:r w:rsidRPr="00EF2D87">
        <w:rPr>
          <w:b/>
          <w:lang w:val="vi-VN"/>
        </w:rPr>
        <w:t xml:space="preserve">- </w:t>
      </w:r>
      <w:r w:rsidRPr="00EF2D87">
        <w:rPr>
          <w:lang w:val="vi-VN"/>
        </w:rPr>
        <w:t>H§QT C«ng ty</w:t>
      </w:r>
      <w:r w:rsidRPr="00EF2D87">
        <w:t xml:space="preserve"> </w:t>
      </w:r>
      <w:r w:rsidRPr="00EF2D87">
        <w:rPr>
          <w:lang w:val="vi-VN"/>
        </w:rPr>
        <w:t>chØ ®¹o Ban Gi¸m ®èc ®iÒu hµnh vµ c¸c  bé  phËn  qu¶n lý kh¸c trong C«ng ty thùc hiÖn nghiªm tóc c¸c v¨n b¶n qu¶n lý cña Nhµ N­íc, TËp ®oµn vµ C«ng ty</w:t>
      </w:r>
      <w:r w:rsidRPr="00EF2D87">
        <w:t xml:space="preserve">. </w:t>
      </w:r>
      <w:proofErr w:type="gramStart"/>
      <w:r w:rsidRPr="00EF2D87">
        <w:rPr>
          <w:rFonts w:ascii="Times New Roman" w:hAnsi="Times New Roman"/>
        </w:rPr>
        <w:t>Tổ chức triển khai thực hiện phương án SXKD năm 2014 đảm bảo phù hợp với tình hình thực tế của Công ty.</w:t>
      </w:r>
      <w:proofErr w:type="gramEnd"/>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 xml:space="preserve">- HĐQT Công ty đã thống nhất chỉ đạo Ban Giám đốc điều </w:t>
      </w:r>
      <w:proofErr w:type="gramStart"/>
      <w:r w:rsidRPr="00EF2D87">
        <w:rPr>
          <w:rFonts w:ascii="Times New Roman" w:hAnsi="Times New Roman"/>
        </w:rPr>
        <w:t>hành  tập</w:t>
      </w:r>
      <w:proofErr w:type="gramEnd"/>
      <w:r w:rsidRPr="00EF2D87">
        <w:rPr>
          <w:rFonts w:ascii="Times New Roman" w:hAnsi="Times New Roman"/>
        </w:rPr>
        <w:t xml:space="preserve"> trung mọi nguồn lực, đẩy mạnh sản xuất, kiểm soát chặt chẽ chi phí. Quyết định cơ cấu tổ chức, quy chế quản lý nội bộ và Giám sát quá trình triển khai thực hiện.  </w:t>
      </w:r>
    </w:p>
    <w:p w:rsidR="003106FB" w:rsidRPr="00EF2D87" w:rsidRDefault="003106FB" w:rsidP="003106FB">
      <w:pPr>
        <w:pStyle w:val="BodyText"/>
        <w:tabs>
          <w:tab w:val="left" w:pos="540"/>
          <w:tab w:val="left" w:pos="709"/>
        </w:tabs>
        <w:spacing w:before="80" w:after="80" w:line="20" w:lineRule="atLeast"/>
        <w:ind w:firstLine="540"/>
        <w:jc w:val="both"/>
        <w:rPr>
          <w:rFonts w:ascii="Times New Roman" w:hAnsi="Times New Roman"/>
        </w:rPr>
      </w:pPr>
      <w:r w:rsidRPr="00EF2D87">
        <w:rPr>
          <w:rFonts w:ascii="Times New Roman" w:hAnsi="Times New Roman"/>
        </w:rPr>
        <w:t xml:space="preserve">- HĐQT Công ty đã tổ chức họp thường niên để giải quyết những vấn đề liên quan đến việc quản lý và điều hành SXKDcủa Công ty. Các kỳ họp của HĐQT đều được chuẩn bị kỹ về nội dung, đảm bảo trình tự, đúng nguyên tắc, bám sát tình hình SXKD để đưa ra Quyết định kịp thời cho Ban Giám đốc triển khai thực hiện. </w:t>
      </w:r>
    </w:p>
    <w:p w:rsidR="003106FB" w:rsidRPr="00EF2D87" w:rsidRDefault="003106FB" w:rsidP="003106FB">
      <w:pPr>
        <w:pStyle w:val="BodyText"/>
        <w:tabs>
          <w:tab w:val="left" w:pos="540"/>
          <w:tab w:val="left" w:pos="709"/>
        </w:tabs>
        <w:spacing w:before="80" w:after="80" w:line="20" w:lineRule="atLeast"/>
        <w:ind w:firstLine="540"/>
        <w:jc w:val="both"/>
        <w:rPr>
          <w:rFonts w:ascii="Times New Roman" w:hAnsi="Times New Roman"/>
        </w:rPr>
      </w:pPr>
      <w:r w:rsidRPr="00EF2D87">
        <w:rPr>
          <w:rFonts w:ascii="Times New Roman" w:hAnsi="Times New Roman"/>
          <w:lang w:val="pt-BR"/>
        </w:rPr>
        <w:t xml:space="preserve">- </w:t>
      </w:r>
      <w:r w:rsidRPr="00EF2D87">
        <w:rPr>
          <w:rFonts w:ascii="Times New Roman" w:hAnsi="Times New Roman"/>
        </w:rPr>
        <w:t>Năm 2014, Hội đồng quản trị Công ty đã thực hiện được 6 cuộc họp, ban hành 8 Nghị quyết, 8 Quyết định liên quan đến các lĩnh vực SXKD của Công ty.</w:t>
      </w:r>
    </w:p>
    <w:p w:rsidR="003106FB" w:rsidRDefault="003106FB" w:rsidP="003106FB">
      <w:pPr>
        <w:spacing w:line="247" w:lineRule="auto"/>
        <w:jc w:val="both"/>
        <w:rPr>
          <w:rFonts w:ascii="Times New Roman" w:hAnsi="Times New Roman"/>
          <w:iCs/>
        </w:rPr>
      </w:pPr>
      <w:r w:rsidRPr="00EF2D87">
        <w:rPr>
          <w:lang w:val="vi-VN"/>
        </w:rPr>
        <w:t xml:space="preserve">       </w:t>
      </w:r>
      <w:r w:rsidRPr="00EF2D87">
        <w:rPr>
          <w:b/>
          <w:lang w:val="vi-VN"/>
        </w:rPr>
        <w:t>-</w:t>
      </w:r>
      <w:r w:rsidRPr="00EF2D87">
        <w:rPr>
          <w:rFonts w:ascii="Times New Roman" w:hAnsi="Times New Roman"/>
          <w:lang w:val="vi-VN"/>
        </w:rPr>
        <w:t xml:space="preserve"> </w:t>
      </w:r>
      <w:r w:rsidRPr="00EF2D87">
        <w:rPr>
          <w:rFonts w:ascii="Times New Roman" w:hAnsi="Times New Roman"/>
          <w:iCs/>
          <w:lang w:val="vi-VN"/>
        </w:rPr>
        <w:t>Thông qua hoạt động của HĐQT và việc sửa đổi bổ sung</w:t>
      </w:r>
      <w:r w:rsidRPr="00EF2D87">
        <w:rPr>
          <w:rFonts w:ascii="Times New Roman" w:hAnsi="Times New Roman"/>
          <w:iCs/>
        </w:rPr>
        <w:t>, ban hành mới</w:t>
      </w:r>
      <w:r w:rsidRPr="00EF2D87">
        <w:rPr>
          <w:rFonts w:ascii="Times New Roman" w:hAnsi="Times New Roman"/>
          <w:iCs/>
          <w:lang w:val="vi-VN"/>
        </w:rPr>
        <w:t xml:space="preserve"> các văn bản quản lý đã giúp cho việc quản trị điều hành của </w:t>
      </w:r>
      <w:r w:rsidRPr="00EF2D87">
        <w:rPr>
          <w:iCs/>
          <w:lang w:val="vi-VN"/>
        </w:rPr>
        <w:t>C«ng ty trong</w:t>
      </w:r>
      <w:r w:rsidRPr="00EF2D87">
        <w:rPr>
          <w:rFonts w:ascii="Times New Roman" w:hAnsi="Times New Roman"/>
          <w:iCs/>
          <w:lang w:val="vi-VN"/>
        </w:rPr>
        <w:t xml:space="preserve"> năm được linh hoạt </w:t>
      </w:r>
      <w:r w:rsidRPr="00EF2D87">
        <w:rPr>
          <w:iCs/>
          <w:lang w:val="vi-VN"/>
        </w:rPr>
        <w:t>h¬n</w:t>
      </w:r>
      <w:r w:rsidRPr="00EF2D87">
        <w:rPr>
          <w:iCs/>
        </w:rPr>
        <w:t>.</w:t>
      </w:r>
      <w:r w:rsidRPr="00EF2D87">
        <w:rPr>
          <w:rFonts w:ascii="Times New Roman" w:hAnsi="Times New Roman"/>
          <w:iCs/>
          <w:lang w:val="vi-VN"/>
        </w:rPr>
        <w:t xml:space="preserve"> </w:t>
      </w:r>
    </w:p>
    <w:p w:rsidR="003106FB" w:rsidRPr="002C5166" w:rsidRDefault="003106FB" w:rsidP="003106FB">
      <w:pPr>
        <w:spacing w:line="247" w:lineRule="auto"/>
        <w:jc w:val="both"/>
        <w:rPr>
          <w:rFonts w:ascii="Times New Roman" w:hAnsi="Times New Roman"/>
          <w:iCs/>
        </w:rPr>
      </w:pPr>
      <w:r>
        <w:rPr>
          <w:rFonts w:ascii="Times New Roman" w:hAnsi="Times New Roman"/>
          <w:iCs/>
        </w:rPr>
        <w:t xml:space="preserve">         </w:t>
      </w:r>
      <w:r w:rsidRPr="004859E2">
        <w:rPr>
          <w:rFonts w:ascii="Times New Roman" w:hAnsi="Times New Roman"/>
          <w:b/>
          <w:i/>
        </w:rPr>
        <w:t>Tuy nhiên khi triển khai thực hiện kế hoạch năm 2014 Công ty đã phải đối mặt với không ít khó khăn, đó là:</w:t>
      </w:r>
    </w:p>
    <w:p w:rsidR="003106FB" w:rsidRDefault="003106FB" w:rsidP="003106FB">
      <w:pPr>
        <w:spacing w:line="247" w:lineRule="auto"/>
        <w:jc w:val="both"/>
        <w:rPr>
          <w:rFonts w:ascii="Times New Roman" w:hAnsi="Times New Roman"/>
          <w:iCs/>
        </w:rPr>
      </w:pPr>
      <w:r w:rsidRPr="00EF2D87">
        <w:rPr>
          <w:rFonts w:ascii="Times New Roman" w:hAnsi="Times New Roman"/>
          <w:iCs/>
        </w:rPr>
        <w:t xml:space="preserve">       </w:t>
      </w:r>
      <w:r w:rsidRPr="00EF2D87">
        <w:rPr>
          <w:rFonts w:ascii="Times New Roman" w:hAnsi="Times New Roman"/>
        </w:rPr>
        <w:t>- Kinh tế thế giới suy thoái, tình hình tiêu thụ than của Tập đoàn gặp nhiều khó khăn, tiêu thụ than trong nước giảm, thị trường xuất khẩu cạnh tranh gay gắt.</w:t>
      </w:r>
    </w:p>
    <w:p w:rsidR="003106FB" w:rsidRDefault="003106FB" w:rsidP="003106FB">
      <w:pPr>
        <w:spacing w:line="247" w:lineRule="auto"/>
        <w:jc w:val="both"/>
        <w:rPr>
          <w:rFonts w:ascii="Times New Roman" w:hAnsi="Times New Roman"/>
          <w:iCs/>
        </w:rPr>
      </w:pPr>
      <w:r>
        <w:rPr>
          <w:rFonts w:ascii="Times New Roman" w:hAnsi="Times New Roman"/>
          <w:iCs/>
        </w:rPr>
        <w:t xml:space="preserve">       </w:t>
      </w:r>
      <w:r w:rsidRPr="002C5166">
        <w:rPr>
          <w:rFonts w:ascii="Times New Roman" w:hAnsi="Times New Roman"/>
        </w:rPr>
        <w:t>- Doanh thu thấp, chi phí sửa chữa cao</w:t>
      </w:r>
      <w:proofErr w:type="gramStart"/>
      <w:r w:rsidRPr="002C5166">
        <w:rPr>
          <w:rFonts w:ascii="Times New Roman" w:hAnsi="Times New Roman"/>
          <w:i/>
        </w:rPr>
        <w:t>.(</w:t>
      </w:r>
      <w:proofErr w:type="gramEnd"/>
      <w:r w:rsidRPr="002C5166">
        <w:rPr>
          <w:rFonts w:ascii="Times New Roman" w:hAnsi="Times New Roman"/>
          <w:i/>
        </w:rPr>
        <w:t>Sửa chữa định kỳ và đột xuất nhiều do sự cố, dẫn đến phải gián đoạn sản xuất nhiều ngày)</w:t>
      </w:r>
    </w:p>
    <w:p w:rsidR="003106FB" w:rsidRDefault="003106FB" w:rsidP="003106FB">
      <w:pPr>
        <w:spacing w:line="247" w:lineRule="auto"/>
        <w:jc w:val="both"/>
        <w:rPr>
          <w:rFonts w:ascii="Times New Roman" w:hAnsi="Times New Roman"/>
          <w:iCs/>
        </w:rPr>
      </w:pPr>
      <w:r>
        <w:rPr>
          <w:rFonts w:ascii="Times New Roman" w:hAnsi="Times New Roman"/>
        </w:rPr>
        <w:t xml:space="preserve">       - Chi phí khấu hao tài sản lớn, </w:t>
      </w:r>
      <w:proofErr w:type="gramStart"/>
      <w:r>
        <w:rPr>
          <w:rFonts w:ascii="Times New Roman" w:hAnsi="Times New Roman"/>
        </w:rPr>
        <w:t>thu</w:t>
      </w:r>
      <w:proofErr w:type="gramEnd"/>
      <w:r>
        <w:rPr>
          <w:rFonts w:ascii="Times New Roman" w:hAnsi="Times New Roman"/>
        </w:rPr>
        <w:t xml:space="preserve"> hồi công nợ chậm.</w:t>
      </w:r>
    </w:p>
    <w:p w:rsidR="003106FB" w:rsidRPr="002C5166" w:rsidRDefault="003106FB" w:rsidP="003106FB">
      <w:pPr>
        <w:spacing w:line="247" w:lineRule="auto"/>
        <w:jc w:val="both"/>
        <w:rPr>
          <w:rFonts w:ascii="Times New Roman" w:hAnsi="Times New Roman"/>
          <w:iCs/>
        </w:rPr>
      </w:pPr>
      <w:r>
        <w:rPr>
          <w:rFonts w:ascii="Times New Roman" w:hAnsi="Times New Roman"/>
          <w:iCs/>
        </w:rPr>
        <w:t xml:space="preserve">       </w:t>
      </w:r>
      <w:r w:rsidRPr="002C5166">
        <w:rPr>
          <w:rFonts w:ascii="Times New Roman" w:hAnsi="Times New Roman"/>
        </w:rPr>
        <w:t>- Việc khai thác các hàng hóa 2 chiều gặp khó khăn.</w:t>
      </w:r>
      <w:r>
        <w:rPr>
          <w:rFonts w:ascii="Times New Roman" w:hAnsi="Times New Roman"/>
        </w:rPr>
        <w:t xml:space="preserve"> </w:t>
      </w:r>
      <w:proofErr w:type="gramStart"/>
      <w:r w:rsidRPr="002C5166">
        <w:rPr>
          <w:rFonts w:ascii="Times New Roman" w:hAnsi="Times New Roman"/>
        </w:rPr>
        <w:t>Trọng tải các tàu không phù hợp yêu cầu tiếp nhận than của khách hàng.</w:t>
      </w:r>
      <w:proofErr w:type="gramEnd"/>
      <w:r w:rsidRPr="002C5166">
        <w:rPr>
          <w:rFonts w:ascii="Times New Roman" w:hAnsi="Times New Roman"/>
        </w:rPr>
        <w:t xml:space="preserve"> Thời gian chờ đợi dỡ hàng kéo dài, </w:t>
      </w:r>
    </w:p>
    <w:p w:rsidR="003106FB" w:rsidRPr="00EF2D87" w:rsidRDefault="003106FB" w:rsidP="003106FB">
      <w:pPr>
        <w:spacing w:line="247" w:lineRule="auto"/>
        <w:jc w:val="both"/>
        <w:rPr>
          <w:rFonts w:ascii="Times New Roman" w:hAnsi="Times New Roman"/>
          <w:b/>
          <w:iCs/>
        </w:rPr>
      </w:pPr>
      <w:r w:rsidRPr="00EF2D87">
        <w:rPr>
          <w:rFonts w:ascii="Times New Roman" w:hAnsi="Times New Roman"/>
          <w:iCs/>
        </w:rPr>
        <w:lastRenderedPageBreak/>
        <w:t xml:space="preserve">      </w:t>
      </w:r>
      <w:r>
        <w:rPr>
          <w:rFonts w:ascii="Times New Roman" w:hAnsi="Times New Roman"/>
          <w:iCs/>
        </w:rPr>
        <w:t xml:space="preserve">  </w:t>
      </w:r>
      <w:r w:rsidRPr="00EF2D87">
        <w:rPr>
          <w:rFonts w:ascii="Times New Roman" w:hAnsi="Times New Roman"/>
          <w:iCs/>
        </w:rPr>
        <w:t xml:space="preserve"> </w:t>
      </w:r>
      <w:r w:rsidRPr="00EF2D87">
        <w:rPr>
          <w:rFonts w:ascii="Times New Roman" w:hAnsi="Times New Roman"/>
          <w:lang w:val="pt-BR"/>
        </w:rPr>
        <w:t xml:space="preserve">- Lãi suất vay, Giá nhiên liệu vẫn ở mức cao, Thời gian khấu hao tài sản không phù hợp với thời gian trả nợ tín dụng dẫn đến thiếu nguồn trả nợ, tạo sức ép về tài chính, ảnh hưởng đến kết quả SXKD của Công ty. </w:t>
      </w:r>
      <w:r w:rsidRPr="00EF2D87">
        <w:rPr>
          <w:rFonts w:ascii="Times New Roman" w:hAnsi="Times New Roman"/>
          <w:iCs/>
        </w:rPr>
        <w:t xml:space="preserve">Dẫn đến không thực hiện được </w:t>
      </w:r>
      <w:r w:rsidRPr="00EF2D87">
        <w:rPr>
          <w:rFonts w:ascii="Times New Roman" w:hAnsi="Times New Roman"/>
          <w:spacing w:val="-4"/>
        </w:rPr>
        <w:t xml:space="preserve">các chỉ tiêu kế hoạch và Nghị quyết của Đại hội đồng cổ đông năm 2014 đề ra cụ thể: </w:t>
      </w:r>
    </w:p>
    <w:p w:rsidR="003106FB" w:rsidRPr="00EF2D87" w:rsidRDefault="003106FB" w:rsidP="003106FB">
      <w:pPr>
        <w:spacing w:before="120" w:after="120"/>
        <w:ind w:firstLine="720"/>
        <w:jc w:val="both"/>
        <w:rPr>
          <w:rFonts w:ascii="Times New Roman" w:hAnsi="Times New Roman"/>
        </w:rPr>
      </w:pPr>
      <w:r>
        <w:rPr>
          <w:rFonts w:ascii="Times New Roman" w:hAnsi="Times New Roman"/>
        </w:rPr>
        <w:t xml:space="preserve">+ </w:t>
      </w:r>
      <w:r w:rsidRPr="00EF2D87">
        <w:rPr>
          <w:rFonts w:ascii="Times New Roman" w:hAnsi="Times New Roman"/>
        </w:rPr>
        <w:t>Tổng khối lượng vận chuyển đạt:  1.493.680 tấn = 8</w:t>
      </w:r>
      <w:r>
        <w:rPr>
          <w:rFonts w:ascii="Times New Roman" w:hAnsi="Times New Roman"/>
        </w:rPr>
        <w:t>6</w:t>
      </w:r>
      <w:proofErr w:type="gramStart"/>
      <w:r>
        <w:rPr>
          <w:rFonts w:ascii="Times New Roman" w:hAnsi="Times New Roman"/>
        </w:rPr>
        <w:t>,31</w:t>
      </w:r>
      <w:proofErr w:type="gramEnd"/>
      <w:r>
        <w:rPr>
          <w:rFonts w:ascii="Times New Roman" w:hAnsi="Times New Roman"/>
        </w:rPr>
        <w:t xml:space="preserve">% KH </w:t>
      </w:r>
    </w:p>
    <w:p w:rsidR="003106FB" w:rsidRPr="00EF2D87" w:rsidRDefault="003106FB" w:rsidP="003106FB">
      <w:pPr>
        <w:spacing w:before="120" w:after="120"/>
        <w:ind w:firstLine="720"/>
        <w:jc w:val="both"/>
        <w:rPr>
          <w:rFonts w:ascii="Times New Roman" w:hAnsi="Times New Roman"/>
        </w:rPr>
      </w:pPr>
      <w:r>
        <w:rPr>
          <w:rFonts w:ascii="Times New Roman" w:hAnsi="Times New Roman"/>
        </w:rPr>
        <w:t xml:space="preserve">+ Doanh thu:  </w:t>
      </w:r>
      <w:proofErr w:type="gramStart"/>
      <w:r>
        <w:rPr>
          <w:rFonts w:ascii="Times New Roman" w:hAnsi="Times New Roman"/>
        </w:rPr>
        <w:t>278.205  trđ</w:t>
      </w:r>
      <w:proofErr w:type="gramEnd"/>
      <w:r w:rsidRPr="00EF2D87">
        <w:rPr>
          <w:rFonts w:ascii="Times New Roman" w:hAnsi="Times New Roman"/>
        </w:rPr>
        <w:t xml:space="preserve"> = 82</w:t>
      </w:r>
      <w:r>
        <w:rPr>
          <w:rFonts w:ascii="Times New Roman" w:hAnsi="Times New Roman"/>
        </w:rPr>
        <w:t xml:space="preserve">,19 % KH </w:t>
      </w:r>
    </w:p>
    <w:p w:rsidR="003106FB" w:rsidRDefault="003106FB" w:rsidP="003106FB">
      <w:pPr>
        <w:spacing w:before="120" w:after="120"/>
        <w:ind w:firstLine="720"/>
        <w:jc w:val="both"/>
        <w:rPr>
          <w:rFonts w:ascii="Times New Roman" w:hAnsi="Times New Roman"/>
        </w:rPr>
      </w:pPr>
      <w:r>
        <w:rPr>
          <w:rFonts w:ascii="Times New Roman" w:hAnsi="Times New Roman"/>
        </w:rPr>
        <w:t xml:space="preserve">+ </w:t>
      </w:r>
      <w:r w:rsidRPr="00EF2D87">
        <w:rPr>
          <w:rFonts w:ascii="Times New Roman" w:hAnsi="Times New Roman"/>
        </w:rPr>
        <w:t>Giá t</w:t>
      </w:r>
      <w:r>
        <w:rPr>
          <w:rFonts w:ascii="Times New Roman" w:hAnsi="Times New Roman"/>
        </w:rPr>
        <w:t>rị sản xuất:  116.677 trđ</w:t>
      </w:r>
      <w:r w:rsidRPr="00EF2D87">
        <w:rPr>
          <w:rFonts w:ascii="Times New Roman" w:hAnsi="Times New Roman"/>
        </w:rPr>
        <w:t xml:space="preserve"> = 6</w:t>
      </w:r>
      <w:r>
        <w:rPr>
          <w:rFonts w:ascii="Times New Roman" w:hAnsi="Times New Roman"/>
        </w:rPr>
        <w:t>9</w:t>
      </w:r>
      <w:proofErr w:type="gramStart"/>
      <w:r>
        <w:rPr>
          <w:rFonts w:ascii="Times New Roman" w:hAnsi="Times New Roman"/>
        </w:rPr>
        <w:t>,08</w:t>
      </w:r>
      <w:proofErr w:type="gramEnd"/>
      <w:r>
        <w:rPr>
          <w:rFonts w:ascii="Times New Roman" w:hAnsi="Times New Roman"/>
        </w:rPr>
        <w:t xml:space="preserve"> % KH  </w:t>
      </w:r>
    </w:p>
    <w:p w:rsidR="003106FB" w:rsidRDefault="003106FB" w:rsidP="003106FB">
      <w:pPr>
        <w:spacing w:before="120" w:after="120"/>
        <w:ind w:firstLine="720"/>
        <w:jc w:val="both"/>
        <w:rPr>
          <w:rFonts w:ascii="Times New Roman" w:hAnsi="Times New Roman"/>
        </w:rPr>
      </w:pPr>
      <w:r>
        <w:rPr>
          <w:rFonts w:ascii="Times New Roman" w:hAnsi="Times New Roman"/>
        </w:rPr>
        <w:t xml:space="preserve">+ </w:t>
      </w:r>
      <w:r w:rsidRPr="00EF2D87">
        <w:rPr>
          <w:rFonts w:ascii="Times New Roman" w:hAnsi="Times New Roman"/>
        </w:rPr>
        <w:t xml:space="preserve">Lợi nhuận trước thuế (lỗ): - 21.176 triệu đồng  </w:t>
      </w:r>
    </w:p>
    <w:p w:rsidR="003106FB" w:rsidRPr="00EF2D87" w:rsidRDefault="003106FB" w:rsidP="003106FB">
      <w:pPr>
        <w:spacing w:before="120" w:after="120"/>
        <w:ind w:firstLine="720"/>
        <w:jc w:val="both"/>
        <w:rPr>
          <w:rFonts w:ascii="Times New Roman" w:hAnsi="Times New Roman"/>
          <w:b/>
          <w:i/>
        </w:rPr>
      </w:pPr>
      <w:r>
        <w:rPr>
          <w:rFonts w:ascii="Times New Roman" w:hAnsi="Times New Roman"/>
        </w:rPr>
        <w:t>+ Tiền lương bq: 7.878.000 đ/ng</w:t>
      </w:r>
      <w:r w:rsidRPr="00EF2D87">
        <w:rPr>
          <w:rFonts w:ascii="Times New Roman" w:hAnsi="Times New Roman"/>
        </w:rPr>
        <w:t xml:space="preserve"> /</w:t>
      </w:r>
      <w:r>
        <w:rPr>
          <w:rFonts w:ascii="Times New Roman" w:hAnsi="Times New Roman"/>
        </w:rPr>
        <w:t>th</w:t>
      </w:r>
      <w:r w:rsidRPr="00EF2D87">
        <w:rPr>
          <w:rFonts w:ascii="Times New Roman" w:hAnsi="Times New Roman"/>
        </w:rPr>
        <w:t xml:space="preserve"> = 88</w:t>
      </w:r>
      <w:proofErr w:type="gramStart"/>
      <w:r w:rsidRPr="00EF2D87">
        <w:rPr>
          <w:rFonts w:ascii="Times New Roman" w:hAnsi="Times New Roman"/>
        </w:rPr>
        <w:t>,9</w:t>
      </w:r>
      <w:r>
        <w:rPr>
          <w:rFonts w:ascii="Times New Roman" w:hAnsi="Times New Roman"/>
        </w:rPr>
        <w:t>0</w:t>
      </w:r>
      <w:proofErr w:type="gramEnd"/>
      <w:r>
        <w:rPr>
          <w:rFonts w:ascii="Times New Roman" w:hAnsi="Times New Roman"/>
        </w:rPr>
        <w:t xml:space="preserve">% KH </w:t>
      </w:r>
    </w:p>
    <w:p w:rsidR="003106FB" w:rsidRPr="00EF2D87" w:rsidRDefault="003106FB" w:rsidP="003106FB">
      <w:pPr>
        <w:tabs>
          <w:tab w:val="left" w:pos="540"/>
        </w:tabs>
        <w:spacing w:before="120"/>
        <w:ind w:firstLine="567"/>
        <w:jc w:val="both"/>
        <w:rPr>
          <w:rFonts w:ascii="Times New Roman" w:hAnsi="Times New Roman"/>
          <w:b/>
        </w:rPr>
      </w:pPr>
      <w:r w:rsidRPr="00EF2D87">
        <w:rPr>
          <w:rFonts w:ascii="Times New Roman" w:hAnsi="Times New Roman"/>
          <w:b/>
        </w:rPr>
        <w:t>2.</w:t>
      </w:r>
      <w:r w:rsidRPr="00EF2D87">
        <w:rPr>
          <w:rFonts w:ascii="Times New Roman" w:hAnsi="Times New Roman"/>
        </w:rPr>
        <w:t xml:space="preserve"> </w:t>
      </w:r>
      <w:r w:rsidRPr="00EF2D87">
        <w:rPr>
          <w:rFonts w:ascii="Times New Roman" w:hAnsi="Times New Roman"/>
          <w:b/>
        </w:rPr>
        <w:t xml:space="preserve">Về công tác tổ chức thực hiện của Ban Giám đốc Công ty:   </w:t>
      </w:r>
    </w:p>
    <w:p w:rsidR="003106FB" w:rsidRPr="00EF2D87" w:rsidRDefault="003106FB" w:rsidP="003106FB">
      <w:pPr>
        <w:pStyle w:val="BodyText"/>
        <w:tabs>
          <w:tab w:val="left" w:pos="540"/>
        </w:tabs>
        <w:spacing w:before="120" w:after="0"/>
        <w:ind w:firstLine="567"/>
        <w:jc w:val="both"/>
        <w:rPr>
          <w:rFonts w:ascii="Times New Roman" w:hAnsi="Times New Roman"/>
          <w:b/>
        </w:rPr>
      </w:pPr>
      <w:r w:rsidRPr="00EF2D87">
        <w:rPr>
          <w:rFonts w:ascii="Times New Roman" w:hAnsi="Times New Roman"/>
        </w:rPr>
        <w:t xml:space="preserve">- Ban Giám đốc Công ty đã trực tiếp điều hành hoạt động sản xuất kinh doanh </w:t>
      </w:r>
      <w:proofErr w:type="gramStart"/>
      <w:r w:rsidRPr="00EF2D87">
        <w:rPr>
          <w:rFonts w:ascii="Times New Roman" w:hAnsi="Times New Roman"/>
        </w:rPr>
        <w:t>theo</w:t>
      </w:r>
      <w:proofErr w:type="gramEnd"/>
      <w:r w:rsidRPr="00EF2D87">
        <w:rPr>
          <w:rFonts w:ascii="Times New Roman" w:hAnsi="Times New Roman"/>
        </w:rPr>
        <w:t xml:space="preserve"> chức năng và nhiệm vụ được quy định tại Điều lệ Công ty.</w:t>
      </w:r>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w:t>
      </w:r>
      <w:r w:rsidRPr="00EF2D87">
        <w:rPr>
          <w:rFonts w:ascii="Times New Roman" w:hAnsi="Times New Roman"/>
          <w:b/>
        </w:rPr>
        <w:t xml:space="preserve"> </w:t>
      </w:r>
      <w:r w:rsidRPr="00EF2D87">
        <w:rPr>
          <w:rFonts w:ascii="Times New Roman" w:hAnsi="Times New Roman"/>
        </w:rPr>
        <w:t>Tổ chức triển khai nghiêm túc các Nghị quyết, Quyết định của HĐQT và hợp đồng phối hợp kinh doanh giữa Tập đoàn với Công ty.</w:t>
      </w:r>
    </w:p>
    <w:p w:rsidR="003106FB" w:rsidRPr="00EF2D87" w:rsidRDefault="003106FB" w:rsidP="003106FB">
      <w:pPr>
        <w:spacing w:before="120"/>
        <w:ind w:firstLine="567"/>
        <w:jc w:val="both"/>
        <w:rPr>
          <w:rFonts w:ascii="Times New Roman" w:hAnsi="Times New Roman"/>
          <w:b/>
        </w:rPr>
      </w:pPr>
      <w:r w:rsidRPr="00EF2D87">
        <w:rPr>
          <w:rFonts w:ascii="Times New Roman" w:hAnsi="Times New Roman"/>
        </w:rPr>
        <w:t xml:space="preserve">- Kịp thời đề xuất với HĐQT những giải pháp nâng cao hiệu quả hoạt động và quản lý Công ty. Chủ động xây dựng và ban hành các văn bản quản lý khác trong Công ty thuộc thẩm quyền. </w:t>
      </w:r>
    </w:p>
    <w:p w:rsidR="003106FB" w:rsidRPr="00EF2D87" w:rsidRDefault="003106FB" w:rsidP="003106FB">
      <w:pPr>
        <w:spacing w:before="120"/>
        <w:ind w:firstLine="567"/>
        <w:jc w:val="both"/>
        <w:rPr>
          <w:rFonts w:ascii="Times New Roman" w:hAnsi="Times New Roman"/>
        </w:rPr>
      </w:pPr>
      <w:r w:rsidRPr="00EF2D87">
        <w:rPr>
          <w:rFonts w:ascii="Times New Roman" w:hAnsi="Times New Roman"/>
        </w:rPr>
        <w:t xml:space="preserve">- Điều hành công việc kinh doanh </w:t>
      </w:r>
      <w:r>
        <w:rPr>
          <w:rFonts w:ascii="Times New Roman" w:hAnsi="Times New Roman"/>
        </w:rPr>
        <w:t xml:space="preserve">hằng ngày của công ty </w:t>
      </w:r>
      <w:proofErr w:type="gramStart"/>
      <w:r>
        <w:rPr>
          <w:rFonts w:ascii="Times New Roman" w:hAnsi="Times New Roman"/>
        </w:rPr>
        <w:t>theo</w:t>
      </w:r>
      <w:proofErr w:type="gramEnd"/>
      <w:r>
        <w:rPr>
          <w:rFonts w:ascii="Times New Roman" w:hAnsi="Times New Roman"/>
        </w:rPr>
        <w:t xml:space="preserve"> </w:t>
      </w:r>
      <w:r w:rsidRPr="00EF2D87">
        <w:rPr>
          <w:rFonts w:ascii="Times New Roman" w:hAnsi="Times New Roman"/>
        </w:rPr>
        <w:t xml:space="preserve">quy định của pháp luật, điều lệ công ty và quyết định của Hội đồng quản trị. </w:t>
      </w:r>
    </w:p>
    <w:p w:rsidR="003106FB" w:rsidRPr="00EF2D87" w:rsidRDefault="003106FB" w:rsidP="003106FB">
      <w:pPr>
        <w:spacing w:after="120"/>
        <w:jc w:val="both"/>
        <w:rPr>
          <w:rFonts w:ascii="Times New Roman" w:hAnsi="Times New Roman"/>
        </w:rPr>
      </w:pPr>
      <w:r w:rsidRPr="00EF2D87">
        <w:rPr>
          <w:rFonts w:ascii="Times New Roman" w:hAnsi="Times New Roman"/>
        </w:rPr>
        <w:t xml:space="preserve">      </w:t>
      </w:r>
      <w:r>
        <w:rPr>
          <w:rFonts w:ascii="Times New Roman" w:hAnsi="Times New Roman"/>
        </w:rPr>
        <w:t xml:space="preserve">  </w:t>
      </w:r>
      <w:r w:rsidRPr="00EF2D87">
        <w:rPr>
          <w:rFonts w:ascii="Times New Roman" w:hAnsi="Times New Roman"/>
        </w:rPr>
        <w:t xml:space="preserve">- Trực tiếp thay mặt Công ty ký các hợp đồng </w:t>
      </w:r>
      <w:proofErr w:type="gramStart"/>
      <w:r w:rsidRPr="00EF2D87">
        <w:rPr>
          <w:rFonts w:ascii="Times New Roman" w:hAnsi="Times New Roman"/>
        </w:rPr>
        <w:t>lao</w:t>
      </w:r>
      <w:proofErr w:type="gramEnd"/>
      <w:r w:rsidRPr="00EF2D87">
        <w:rPr>
          <w:rFonts w:ascii="Times New Roman" w:hAnsi="Times New Roman"/>
        </w:rPr>
        <w:t xml:space="preserve"> động, tín dụng, kinh tế và thương mại.</w:t>
      </w:r>
    </w:p>
    <w:p w:rsidR="003106FB" w:rsidRPr="00EF2D87" w:rsidRDefault="003106FB" w:rsidP="003106FB">
      <w:pPr>
        <w:spacing w:before="120"/>
        <w:ind w:firstLine="567"/>
        <w:jc w:val="both"/>
        <w:rPr>
          <w:rFonts w:ascii="Times New Roman" w:hAnsi="Times New Roman"/>
        </w:rPr>
      </w:pPr>
      <w:r>
        <w:rPr>
          <w:rFonts w:ascii="Times New Roman" w:hAnsi="Times New Roman"/>
        </w:rPr>
        <w:t xml:space="preserve">- Thực hiện </w:t>
      </w:r>
      <w:r w:rsidRPr="00EF2D87">
        <w:rPr>
          <w:rFonts w:ascii="Times New Roman" w:hAnsi="Times New Roman"/>
        </w:rPr>
        <w:t>thoả ước lao động và hợp đồng lao động đã ký, vận động các thành viên trong Công ty thực hiện tốt công tác môi trường, an ninh quốc phòng trên địa bàn và giữ gìn trật tự an toàn trong Sản xuất.</w:t>
      </w:r>
    </w:p>
    <w:p w:rsidR="003106FB" w:rsidRPr="00EF2D87" w:rsidRDefault="003106FB" w:rsidP="003106FB">
      <w:pPr>
        <w:spacing w:before="120"/>
        <w:ind w:firstLine="567"/>
        <w:jc w:val="both"/>
        <w:rPr>
          <w:rFonts w:ascii="Times New Roman" w:hAnsi="Times New Roman"/>
          <w:b/>
          <w:i/>
          <w:u w:val="single"/>
        </w:rPr>
      </w:pPr>
      <w:r w:rsidRPr="00EF2D87">
        <w:rPr>
          <w:rFonts w:ascii="Times New Roman" w:hAnsi="Times New Roman"/>
        </w:rPr>
        <w:t xml:space="preserve">- Công tác qui hoạch, đào tạo và bồi dưỡng cán bộ được thực hiện dân chủ, công khai và minh bạch. </w:t>
      </w:r>
      <w:proofErr w:type="gramStart"/>
      <w:r w:rsidRPr="00EF2D87">
        <w:rPr>
          <w:rFonts w:ascii="Times New Roman" w:hAnsi="Times New Roman"/>
        </w:rPr>
        <w:t>Công tác quản lý tiền lương, tiền thưởng, nâng lương, nâng bậc...được thực hiện đúng qui định của pháp luật và qui chế Công ty.</w:t>
      </w:r>
      <w:proofErr w:type="gramEnd"/>
    </w:p>
    <w:p w:rsidR="003106FB" w:rsidRDefault="003106FB" w:rsidP="003106FB">
      <w:pPr>
        <w:spacing w:before="120"/>
        <w:ind w:firstLine="567"/>
        <w:jc w:val="both"/>
        <w:rPr>
          <w:rFonts w:ascii="Times New Roman" w:hAnsi="Times New Roman"/>
          <w:b/>
          <w:i/>
        </w:rPr>
      </w:pPr>
      <w:r>
        <w:rPr>
          <w:rFonts w:ascii="Times New Roman" w:hAnsi="Times New Roman"/>
          <w:b/>
          <w:i/>
        </w:rPr>
        <w:t>Ban kiểm soát Công ty thống nhất đánh giá:</w:t>
      </w:r>
    </w:p>
    <w:p w:rsidR="003106FB" w:rsidRPr="00B77268" w:rsidRDefault="003106FB" w:rsidP="003106FB">
      <w:pPr>
        <w:spacing w:before="120"/>
        <w:ind w:firstLine="567"/>
        <w:jc w:val="both"/>
        <w:rPr>
          <w:rFonts w:ascii="Times New Roman" w:hAnsi="Times New Roman"/>
        </w:rPr>
      </w:pPr>
      <w:r w:rsidRPr="00B77268">
        <w:rPr>
          <w:rFonts w:ascii="Times New Roman" w:hAnsi="Times New Roman"/>
        </w:rPr>
        <w:t xml:space="preserve"> Năm 2014 là một năm SXKD của Công ty gặp phải không ít những khó khăn song Hội đồng quản trị và Ban Giám đốc điều hành Công ty đã cố gắng thực hiện chức năng và nhiệm vụ của mình </w:t>
      </w:r>
      <w:proofErr w:type="gramStart"/>
      <w:r w:rsidRPr="00B77268">
        <w:rPr>
          <w:rFonts w:ascii="Times New Roman" w:hAnsi="Times New Roman"/>
        </w:rPr>
        <w:t>theo</w:t>
      </w:r>
      <w:proofErr w:type="gramEnd"/>
      <w:r w:rsidRPr="00B77268">
        <w:rPr>
          <w:rFonts w:ascii="Times New Roman" w:hAnsi="Times New Roman"/>
        </w:rPr>
        <w:t xml:space="preserve"> qui định của Luật Doanh nghiệp và Điều lệ Công ty. </w:t>
      </w:r>
    </w:p>
    <w:p w:rsidR="003106FB" w:rsidRPr="00B77268" w:rsidRDefault="003106FB" w:rsidP="003106FB">
      <w:pPr>
        <w:spacing w:before="120"/>
        <w:ind w:firstLine="567"/>
        <w:jc w:val="both"/>
        <w:rPr>
          <w:rFonts w:ascii="Times New Roman" w:hAnsi="Times New Roman"/>
        </w:rPr>
      </w:pPr>
      <w:r w:rsidRPr="00B77268">
        <w:rPr>
          <w:rFonts w:ascii="Times New Roman" w:hAnsi="Times New Roman"/>
        </w:rPr>
        <w:t xml:space="preserve">Không sử dụng thông tin, bí quyết, cơ hội kinh doanh của Công ty, không lạm dụng địa vị, chức vụ và tài sản của Công ty để tư lợi hoặc phục vụ lợi ích cá nhân. </w:t>
      </w:r>
    </w:p>
    <w:p w:rsidR="003106FB" w:rsidRPr="00EF2D87" w:rsidRDefault="003106FB" w:rsidP="003106FB">
      <w:pPr>
        <w:spacing w:before="120"/>
        <w:ind w:firstLine="567"/>
        <w:jc w:val="both"/>
        <w:rPr>
          <w:rFonts w:ascii="Times New Roman" w:hAnsi="Times New Roman"/>
          <w:b/>
          <w:i/>
        </w:rPr>
      </w:pPr>
      <w:r>
        <w:rPr>
          <w:rFonts w:ascii="Times New Roman" w:hAnsi="Times New Roman"/>
          <w:b/>
          <w:i/>
        </w:rPr>
        <w:t xml:space="preserve">Tuy nhiên trong quá trình thực thi HĐQT và BanGĐ điều hành Công ty vẫn còn tồn tại một số khuyết điểm cần khắc phục cụ thể như sau: </w:t>
      </w:r>
    </w:p>
    <w:p w:rsidR="003106FB" w:rsidRDefault="003106FB" w:rsidP="003106FB">
      <w:pPr>
        <w:spacing w:before="120"/>
        <w:ind w:firstLine="567"/>
        <w:jc w:val="both"/>
        <w:rPr>
          <w:rFonts w:ascii="Times New Roman" w:hAnsi="Times New Roman"/>
          <w:i/>
        </w:rPr>
      </w:pPr>
      <w:r>
        <w:rPr>
          <w:rFonts w:ascii="Times New Roman" w:hAnsi="Times New Roman"/>
          <w:b/>
          <w:i/>
        </w:rPr>
        <w:t xml:space="preserve">+ Thực hiện </w:t>
      </w:r>
      <w:r w:rsidRPr="00EF2D87">
        <w:rPr>
          <w:rFonts w:ascii="Times New Roman" w:hAnsi="Times New Roman"/>
          <w:b/>
          <w:i/>
        </w:rPr>
        <w:t>chủ trương ch</w:t>
      </w:r>
      <w:r>
        <w:rPr>
          <w:rFonts w:ascii="Times New Roman" w:hAnsi="Times New Roman"/>
          <w:b/>
          <w:i/>
        </w:rPr>
        <w:t>ính sách của Đảng, P</w:t>
      </w:r>
      <w:r w:rsidRPr="00EF2D87">
        <w:rPr>
          <w:rFonts w:ascii="Times New Roman" w:hAnsi="Times New Roman"/>
          <w:b/>
          <w:i/>
        </w:rPr>
        <w:t>háp luật Nhà nước</w:t>
      </w:r>
      <w:r>
        <w:rPr>
          <w:rFonts w:ascii="Times New Roman" w:hAnsi="Times New Roman"/>
          <w:b/>
          <w:i/>
        </w:rPr>
        <w:t xml:space="preserve"> chưa tốt</w:t>
      </w:r>
      <w:r w:rsidRPr="00EF2D87">
        <w:rPr>
          <w:rFonts w:ascii="Times New Roman" w:hAnsi="Times New Roman"/>
          <w:b/>
          <w:i/>
        </w:rPr>
        <w:t xml:space="preserve">. </w:t>
      </w:r>
      <w:r>
        <w:rPr>
          <w:rFonts w:ascii="Times New Roman" w:hAnsi="Times New Roman"/>
          <w:b/>
          <w:i/>
        </w:rPr>
        <w:t>(</w:t>
      </w:r>
      <w:r w:rsidRPr="00A43ADE">
        <w:rPr>
          <w:rFonts w:ascii="Times New Roman" w:hAnsi="Times New Roman"/>
          <w:i/>
        </w:rPr>
        <w:t xml:space="preserve">Còn nợ </w:t>
      </w:r>
      <w:r w:rsidRPr="00A43ADE">
        <w:rPr>
          <w:rFonts w:ascii="Times New Roman" w:hAnsi="Times New Roman"/>
          <w:bCs/>
          <w:i/>
        </w:rPr>
        <w:t>đọng tiền Bảo hiểm xã hội và chậm trả lương cho CBCNV</w:t>
      </w:r>
      <w:r w:rsidRPr="00A43ADE">
        <w:rPr>
          <w:rFonts w:ascii="Times New Roman" w:hAnsi="Times New Roman"/>
          <w:i/>
        </w:rPr>
        <w:t xml:space="preserve"> .Thực hiện Báo </w:t>
      </w:r>
      <w:r w:rsidRPr="00A43ADE">
        <w:rPr>
          <w:rFonts w:ascii="Times New Roman" w:hAnsi="Times New Roman"/>
          <w:i/>
        </w:rPr>
        <w:lastRenderedPageBreak/>
        <w:t>cáo giám sát còn chậm chưa đúng thời gian qui định</w:t>
      </w:r>
      <w:r>
        <w:rPr>
          <w:rFonts w:ascii="Times New Roman" w:hAnsi="Times New Roman"/>
          <w:i/>
        </w:rPr>
        <w:t xml:space="preserve">. </w:t>
      </w:r>
      <w:proofErr w:type="gramStart"/>
      <w:r>
        <w:rPr>
          <w:rFonts w:ascii="Times New Roman" w:hAnsi="Times New Roman"/>
          <w:i/>
        </w:rPr>
        <w:t>Chưa xây dựng được lộ trình phát triển Công ty)</w:t>
      </w:r>
      <w:r w:rsidRPr="00A43ADE">
        <w:rPr>
          <w:rFonts w:ascii="Times New Roman" w:hAnsi="Times New Roman"/>
          <w:i/>
        </w:rPr>
        <w:t>.</w:t>
      </w:r>
      <w:proofErr w:type="gramEnd"/>
    </w:p>
    <w:p w:rsidR="003106FB" w:rsidRDefault="003106FB" w:rsidP="003106FB">
      <w:pPr>
        <w:spacing w:before="120"/>
        <w:ind w:firstLine="567"/>
        <w:jc w:val="both"/>
        <w:rPr>
          <w:rFonts w:ascii="Times New Roman" w:hAnsi="Times New Roman"/>
          <w:b/>
          <w:sz w:val="24"/>
          <w:szCs w:val="24"/>
        </w:rPr>
      </w:pPr>
      <w:r>
        <w:rPr>
          <w:rFonts w:ascii="Times New Roman" w:hAnsi="Times New Roman"/>
          <w:b/>
          <w:i/>
        </w:rPr>
        <w:t xml:space="preserve">+ Chưa thực hiện tốt </w:t>
      </w:r>
      <w:r w:rsidRPr="00EF2D87">
        <w:rPr>
          <w:rFonts w:ascii="Times New Roman" w:hAnsi="Times New Roman"/>
          <w:b/>
          <w:i/>
        </w:rPr>
        <w:t>Nghị quyết Đại hội đồng cổ đông Công ty đề ra</w:t>
      </w:r>
      <w:r w:rsidRPr="00A43ADE">
        <w:rPr>
          <w:rFonts w:ascii="Times New Roman" w:hAnsi="Times New Roman"/>
          <w:i/>
        </w:rPr>
        <w:t xml:space="preserve">. (Chưa </w:t>
      </w:r>
      <w:r>
        <w:rPr>
          <w:rFonts w:ascii="Times New Roman" w:hAnsi="Times New Roman"/>
          <w:i/>
        </w:rPr>
        <w:t>bảo toàn và phát triển được vốn, Vốn chủ sở hữu (-) 35.827 trđ</w:t>
      </w:r>
      <w:proofErr w:type="gramStart"/>
      <w:r>
        <w:rPr>
          <w:rFonts w:ascii="Times New Roman" w:hAnsi="Times New Roman"/>
          <w:i/>
        </w:rPr>
        <w:t>;  Lỗ</w:t>
      </w:r>
      <w:proofErr w:type="gramEnd"/>
      <w:r>
        <w:rPr>
          <w:rFonts w:ascii="Times New Roman" w:hAnsi="Times New Roman"/>
          <w:i/>
        </w:rPr>
        <w:t xml:space="preserve"> dòng (-) 140.224 trđ.  Các chỉ tiêu tài chính không đảm bảo</w:t>
      </w:r>
      <w:proofErr w:type="gramStart"/>
      <w:r>
        <w:rPr>
          <w:rFonts w:ascii="Times New Roman" w:hAnsi="Times New Roman"/>
          <w:i/>
        </w:rPr>
        <w:t>,  Nợ</w:t>
      </w:r>
      <w:proofErr w:type="gramEnd"/>
      <w:r>
        <w:rPr>
          <w:rFonts w:ascii="Times New Roman" w:hAnsi="Times New Roman"/>
          <w:i/>
        </w:rPr>
        <w:t xml:space="preserve"> phải trả/ Vốn CSH khôngđảm bảo; </w:t>
      </w:r>
      <w:r w:rsidRPr="003958A1">
        <w:rPr>
          <w:rFonts w:ascii="Times New Roman" w:hAnsi="Times New Roman"/>
          <w:i/>
        </w:rPr>
        <w:t>Hệ số thanh toán tổng quát ( Tổng TS</w:t>
      </w:r>
      <w:r>
        <w:rPr>
          <w:rFonts w:ascii="Times New Roman" w:hAnsi="Times New Roman"/>
          <w:i/>
        </w:rPr>
        <w:t xml:space="preserve"> </w:t>
      </w:r>
      <w:r w:rsidRPr="003958A1">
        <w:rPr>
          <w:rFonts w:ascii="Times New Roman" w:hAnsi="Times New Roman"/>
          <w:i/>
        </w:rPr>
        <w:t>/</w:t>
      </w:r>
      <w:r>
        <w:rPr>
          <w:rFonts w:ascii="Times New Roman" w:hAnsi="Times New Roman"/>
          <w:i/>
        </w:rPr>
        <w:t xml:space="preserve"> </w:t>
      </w:r>
      <w:r w:rsidRPr="003958A1">
        <w:rPr>
          <w:rFonts w:ascii="Times New Roman" w:hAnsi="Times New Roman"/>
          <w:i/>
        </w:rPr>
        <w:t>Tổng nợ PT) 0,92 lần</w:t>
      </w:r>
      <w:r>
        <w:rPr>
          <w:rFonts w:ascii="Times New Roman" w:hAnsi="Times New Roman"/>
          <w:i/>
        </w:rPr>
        <w:t>;</w:t>
      </w:r>
      <w:r w:rsidRPr="003958A1">
        <w:rPr>
          <w:rFonts w:ascii="Times New Roman" w:hAnsi="Times New Roman"/>
          <w:i/>
        </w:rPr>
        <w:t>Hệ số thanh toá</w:t>
      </w:r>
      <w:r>
        <w:rPr>
          <w:rFonts w:ascii="Times New Roman" w:hAnsi="Times New Roman"/>
          <w:i/>
        </w:rPr>
        <w:t>n hiện thời, TSLĐ/nợ ngắn hạn</w:t>
      </w:r>
      <w:r w:rsidRPr="003958A1">
        <w:rPr>
          <w:rFonts w:ascii="Times New Roman" w:hAnsi="Times New Roman"/>
          <w:i/>
        </w:rPr>
        <w:t xml:space="preserve"> 0,34 lần</w:t>
      </w:r>
      <w:r>
        <w:rPr>
          <w:rFonts w:ascii="Times New Roman" w:hAnsi="Times New Roman"/>
          <w:i/>
        </w:rPr>
        <w:t>; Hệ số thanh toán nhanh, tiền và tương đương tiền/nợ ngắn hạn</w:t>
      </w:r>
      <w:r w:rsidRPr="003958A1">
        <w:rPr>
          <w:rFonts w:ascii="Times New Roman" w:hAnsi="Times New Roman"/>
          <w:i/>
        </w:rPr>
        <w:t xml:space="preserve"> 0,16 lần</w:t>
      </w:r>
      <w:r>
        <w:rPr>
          <w:rFonts w:ascii="Times New Roman" w:hAnsi="Times New Roman"/>
          <w:i/>
        </w:rPr>
        <w:t xml:space="preserve"> ; </w:t>
      </w:r>
      <w:r w:rsidRPr="003958A1">
        <w:rPr>
          <w:rFonts w:ascii="Times New Roman" w:hAnsi="Times New Roman"/>
          <w:i/>
        </w:rPr>
        <w:t>Hệ số</w:t>
      </w:r>
      <w:r>
        <w:rPr>
          <w:rFonts w:ascii="Times New Roman" w:hAnsi="Times New Roman"/>
          <w:i/>
        </w:rPr>
        <w:t xml:space="preserve"> khả năng thanh toán nợ đến hạn, TS ngắn hạn/nợ ngắn hạn</w:t>
      </w:r>
      <w:r w:rsidRPr="003958A1">
        <w:rPr>
          <w:rFonts w:ascii="Times New Roman" w:hAnsi="Times New Roman"/>
          <w:i/>
        </w:rPr>
        <w:t xml:space="preserve"> 0,33 lần</w:t>
      </w:r>
      <w:r>
        <w:rPr>
          <w:rFonts w:ascii="Times New Roman" w:hAnsi="Times New Roman"/>
          <w:i/>
        </w:rPr>
        <w:t>.</w:t>
      </w:r>
    </w:p>
    <w:p w:rsidR="003106FB" w:rsidRPr="00B34E45" w:rsidRDefault="003106FB" w:rsidP="003106FB">
      <w:pPr>
        <w:spacing w:before="80"/>
        <w:jc w:val="center"/>
        <w:rPr>
          <w:rFonts w:ascii="Times New Roman" w:hAnsi="Times New Roman"/>
          <w:b/>
          <w:sz w:val="24"/>
          <w:szCs w:val="24"/>
        </w:rPr>
      </w:pPr>
      <w:r w:rsidRPr="00B34E45">
        <w:rPr>
          <w:rFonts w:ascii="Times New Roman" w:hAnsi="Times New Roman"/>
          <w:b/>
          <w:sz w:val="24"/>
          <w:szCs w:val="24"/>
        </w:rPr>
        <w:t>Phần 2</w:t>
      </w:r>
    </w:p>
    <w:p w:rsidR="003106FB" w:rsidRPr="00B34E45" w:rsidRDefault="003106FB" w:rsidP="003106FB">
      <w:pPr>
        <w:spacing w:before="80"/>
        <w:jc w:val="center"/>
        <w:rPr>
          <w:rFonts w:ascii="Times New Roman" w:hAnsi="Times New Roman"/>
          <w:b/>
          <w:sz w:val="24"/>
          <w:szCs w:val="24"/>
        </w:rPr>
      </w:pPr>
      <w:proofErr w:type="gramStart"/>
      <w:r w:rsidRPr="00B34E45">
        <w:rPr>
          <w:rFonts w:ascii="Times New Roman" w:hAnsi="Times New Roman"/>
          <w:b/>
          <w:sz w:val="24"/>
          <w:szCs w:val="24"/>
        </w:rPr>
        <w:t>NHỮNG ĐỀ XUẤT KIẾN NGHỊ</w:t>
      </w:r>
      <w:r w:rsidRPr="00B34E45">
        <w:rPr>
          <w:rFonts w:ascii="Times New Roman" w:hAnsi="Times New Roman"/>
          <w:b/>
          <w:sz w:val="24"/>
          <w:szCs w:val="24"/>
          <w:lang w:val="vi-VN"/>
        </w:rPr>
        <w:t xml:space="preserve"> C</w:t>
      </w:r>
      <w:r w:rsidRPr="00B34E45">
        <w:rPr>
          <w:rFonts w:ascii="Times New Roman" w:hAnsi="Times New Roman"/>
          <w:b/>
          <w:sz w:val="24"/>
          <w:szCs w:val="24"/>
        </w:rPr>
        <w:t>ỦA</w:t>
      </w:r>
      <w:r w:rsidRPr="00B34E45">
        <w:rPr>
          <w:rFonts w:ascii="Times New Roman" w:hAnsi="Times New Roman"/>
          <w:b/>
          <w:sz w:val="24"/>
          <w:szCs w:val="24"/>
          <w:lang w:val="vi-VN"/>
        </w:rPr>
        <w:t xml:space="preserve"> BAN KIỂM SOÁT.</w:t>
      </w:r>
      <w:proofErr w:type="gramEnd"/>
    </w:p>
    <w:p w:rsidR="003106FB" w:rsidRPr="00EF2D87" w:rsidRDefault="003106FB" w:rsidP="003106FB">
      <w:pPr>
        <w:spacing w:before="120"/>
        <w:ind w:firstLine="709"/>
        <w:jc w:val="both"/>
        <w:rPr>
          <w:rFonts w:ascii="Times New Roman" w:hAnsi="Times New Roman"/>
          <w:sz w:val="22"/>
          <w:szCs w:val="22"/>
        </w:rPr>
      </w:pPr>
      <w:r w:rsidRPr="00EF2D87">
        <w:rPr>
          <w:rFonts w:ascii="Times New Roman" w:hAnsi="Times New Roman"/>
        </w:rPr>
        <w:t>Năm 2015 Trước tình hình kinh tế thế giới và trong nước có nhiều biến động phức tạp; Tình hình suy thoái chưa có dấu hiệu phục hồi, SXKD còn gặp nhiều khó khăn, cơ chế chính sách Nhà Nước có nhiều thay đổi. Nhiều bộ luật, sắc thuế và các văn bản quản lý mới được ban hành</w:t>
      </w:r>
      <w:proofErr w:type="gramStart"/>
      <w:r w:rsidRPr="00EF2D87">
        <w:rPr>
          <w:rFonts w:ascii="Times New Roman" w:hAnsi="Times New Roman"/>
          <w:sz w:val="22"/>
          <w:szCs w:val="22"/>
        </w:rPr>
        <w:t>.</w:t>
      </w:r>
      <w:r w:rsidRPr="00EF2D87">
        <w:rPr>
          <w:rFonts w:ascii="Times New Roman" w:hAnsi="Times New Roman"/>
          <w:i/>
          <w:sz w:val="22"/>
          <w:szCs w:val="22"/>
        </w:rPr>
        <w:t>(</w:t>
      </w:r>
      <w:proofErr w:type="gramEnd"/>
      <w:r w:rsidRPr="00EF2D87">
        <w:rPr>
          <w:rFonts w:ascii="Times New Roman" w:hAnsi="Times New Roman"/>
          <w:i/>
          <w:sz w:val="22"/>
          <w:szCs w:val="22"/>
        </w:rPr>
        <w:t>chặt chẽ hơn, khắc nghiệt hơn)</w:t>
      </w:r>
    </w:p>
    <w:p w:rsidR="003106FB" w:rsidRDefault="003106FB" w:rsidP="003106FB">
      <w:pPr>
        <w:tabs>
          <w:tab w:val="center" w:pos="4320"/>
          <w:tab w:val="right" w:pos="8640"/>
        </w:tabs>
        <w:spacing w:before="80"/>
        <w:ind w:firstLine="567"/>
        <w:jc w:val="both"/>
        <w:rPr>
          <w:rFonts w:ascii="Times New Roman" w:hAnsi="Times New Roman"/>
        </w:rPr>
      </w:pPr>
      <w:r w:rsidRPr="00EF2D87">
        <w:rPr>
          <w:rFonts w:ascii="Times New Roman" w:hAnsi="Times New Roman"/>
        </w:rPr>
        <w:t xml:space="preserve">  Do vậy: Để đảm bảo tính đồng bộ của hệ thống văn bản năm 2015 Công ty cần phải tiến hành rà soát bổ sung và xây dựng mới một số văn bản để đáp ứng kịp thời  phục vụ hoạt động SXKD của Công ty năm 2015 và những năm tiếp theo</w:t>
      </w:r>
    </w:p>
    <w:p w:rsidR="003106FB" w:rsidRDefault="003106FB" w:rsidP="003106FB">
      <w:pPr>
        <w:spacing w:before="120"/>
        <w:ind w:right="6" w:firstLine="360"/>
        <w:jc w:val="both"/>
        <w:rPr>
          <w:rFonts w:ascii="Times New Roman" w:hAnsi="Times New Roman"/>
        </w:rPr>
      </w:pPr>
      <w:r w:rsidRPr="004E57F0">
        <w:rPr>
          <w:rFonts w:ascii="Times New Roman" w:hAnsi="Times New Roman"/>
        </w:rPr>
        <w:t xml:space="preserve">    </w:t>
      </w:r>
      <w:r>
        <w:rPr>
          <w:rFonts w:ascii="Times New Roman" w:hAnsi="Times New Roman"/>
        </w:rPr>
        <w:t xml:space="preserve"> </w:t>
      </w:r>
      <w:r w:rsidRPr="00EF2D87">
        <w:rPr>
          <w:rFonts w:ascii="Times New Roman" w:hAnsi="Times New Roman"/>
          <w:lang w:val="pt-BR"/>
        </w:rPr>
        <w:t>Điều hành, khai thác linh hoạt và hiệu quả các phương tiện hiện có của Công ty để vừa đáp ứng nhu cầu vận chuyển Than của Tập đoàn, vừa đảm bảo khai thác vận chuyển hàng hóa khác có hiệu quả. (hàng 2 chiều).</w:t>
      </w:r>
      <w:r>
        <w:rPr>
          <w:rFonts w:ascii="Times New Roman" w:hAnsi="Times New Roman"/>
        </w:rPr>
        <w:t xml:space="preserve">Tăng cường khai thác </w:t>
      </w:r>
      <w:r w:rsidRPr="004E57F0">
        <w:rPr>
          <w:rFonts w:ascii="Times New Roman" w:hAnsi="Times New Roman"/>
        </w:rPr>
        <w:t xml:space="preserve">thị trường vận tải mới , giảm ngày tàu chờ đợi xếp/dỡ hàng.  </w:t>
      </w:r>
    </w:p>
    <w:p w:rsidR="003106FB" w:rsidRDefault="003106FB" w:rsidP="003106FB">
      <w:pPr>
        <w:spacing w:before="120"/>
        <w:ind w:right="6" w:firstLine="360"/>
        <w:jc w:val="both"/>
        <w:rPr>
          <w:rFonts w:ascii="Times New Roman" w:hAnsi="Times New Roman"/>
        </w:rPr>
      </w:pPr>
      <w:r>
        <w:rPr>
          <w:rFonts w:ascii="Times New Roman" w:hAnsi="Times New Roman"/>
        </w:rPr>
        <w:t xml:space="preserve">    </w:t>
      </w:r>
      <w:r w:rsidRPr="00EF2D87">
        <w:rPr>
          <w:rFonts w:ascii="Times New Roman" w:hAnsi="Times New Roman"/>
          <w:lang w:val="pt-BR"/>
        </w:rPr>
        <w:t xml:space="preserve"> Rà soát và ban hành hệ thống định mức để làm cơ sở giao khoán và quyết toán khoán. quản lý tốt biến phí đặc biệt là nhiên vật liệu. Thực hiện mua bán vật tư hàng hóa, ĐTXD và SCTS  theo đúng qui định của Nhà Nước và Tập đoàn.</w:t>
      </w:r>
    </w:p>
    <w:p w:rsidR="003106FB" w:rsidRDefault="003106FB" w:rsidP="003106FB">
      <w:pPr>
        <w:spacing w:before="120"/>
        <w:ind w:right="6" w:firstLine="360"/>
        <w:jc w:val="both"/>
        <w:rPr>
          <w:rFonts w:ascii="Times New Roman" w:hAnsi="Times New Roman"/>
        </w:rPr>
      </w:pPr>
      <w:r>
        <w:rPr>
          <w:rFonts w:ascii="Times New Roman" w:hAnsi="Times New Roman"/>
          <w:lang w:val="pt-BR"/>
        </w:rPr>
        <w:t xml:space="preserve">    </w:t>
      </w:r>
      <w:r w:rsidRPr="00EF2D87">
        <w:rPr>
          <w:rFonts w:ascii="Times New Roman" w:hAnsi="Times New Roman"/>
          <w:lang w:val="pt-BR"/>
        </w:rPr>
        <w:t>Thực hiện tốt các kế hoạch bão dưỡng thiết bị máy móc, tuân thủ quy trình quản lý an toàn để hạn chế thấp nhất các sự cố và rủi ro.</w:t>
      </w:r>
    </w:p>
    <w:p w:rsidR="003106FB" w:rsidRDefault="003106FB" w:rsidP="003106FB">
      <w:pPr>
        <w:spacing w:before="120"/>
        <w:ind w:right="6" w:firstLine="360"/>
        <w:jc w:val="both"/>
        <w:rPr>
          <w:rFonts w:ascii="Times New Roman" w:hAnsi="Times New Roman"/>
        </w:rPr>
      </w:pPr>
      <w:r>
        <w:rPr>
          <w:rFonts w:ascii="Times New Roman" w:hAnsi="Times New Roman"/>
        </w:rPr>
        <w:t xml:space="preserve">    </w:t>
      </w:r>
      <w:r w:rsidRPr="00EF2D87">
        <w:rPr>
          <w:rFonts w:ascii="Times New Roman" w:hAnsi="Times New Roman"/>
          <w:lang w:val="pt-BR"/>
        </w:rPr>
        <w:t xml:space="preserve">Tiếp tục làm việc với các Ngân hàng, Tổ chức tài chính để điều chỉnh hạ lãi suất các khoản đã vay các ngân hàng và tổ chức tín dụng khi lãi suất cho vay trên thị trường có dấu hiệu giảm. </w:t>
      </w:r>
    </w:p>
    <w:p w:rsidR="003106FB" w:rsidRDefault="003106FB" w:rsidP="003106FB">
      <w:pPr>
        <w:spacing w:before="120"/>
        <w:ind w:right="6" w:firstLine="360"/>
        <w:jc w:val="both"/>
        <w:rPr>
          <w:rFonts w:ascii="Times New Roman" w:hAnsi="Times New Roman"/>
        </w:rPr>
      </w:pPr>
      <w:r>
        <w:rPr>
          <w:rFonts w:ascii="Times New Roman" w:hAnsi="Times New Roman"/>
        </w:rPr>
        <w:t xml:space="preserve">    </w:t>
      </w:r>
      <w:r w:rsidRPr="00EF2D87">
        <w:rPr>
          <w:rFonts w:ascii="Times New Roman" w:hAnsi="Times New Roman"/>
        </w:rPr>
        <w:t xml:space="preserve">Tập trung tổ chức sản xuất và quản trị chi phí trên tất cả các lĩnh vực, phấn đấu nâng cao năng suất </w:t>
      </w:r>
      <w:proofErr w:type="gramStart"/>
      <w:r w:rsidRPr="00EF2D87">
        <w:rPr>
          <w:rFonts w:ascii="Times New Roman" w:hAnsi="Times New Roman"/>
        </w:rPr>
        <w:t>lao</w:t>
      </w:r>
      <w:proofErr w:type="gramEnd"/>
      <w:r w:rsidRPr="00EF2D87">
        <w:rPr>
          <w:rFonts w:ascii="Times New Roman" w:hAnsi="Times New Roman"/>
        </w:rPr>
        <w:t xml:space="preserve"> động, năng suất</w:t>
      </w:r>
      <w:r>
        <w:rPr>
          <w:rFonts w:ascii="Times New Roman" w:hAnsi="Times New Roman"/>
        </w:rPr>
        <w:t xml:space="preserve"> thiết bị và chất lượng phục vụ</w:t>
      </w:r>
      <w:r w:rsidRPr="00EF2D87">
        <w:rPr>
          <w:rFonts w:ascii="Times New Roman" w:hAnsi="Times New Roman"/>
        </w:rPr>
        <w:t>.</w:t>
      </w:r>
      <w:r w:rsidRPr="00EF2D87">
        <w:rPr>
          <w:rFonts w:ascii="Times New Roman" w:hAnsi="Times New Roman"/>
          <w:spacing w:val="-4"/>
        </w:rPr>
        <w:t xml:space="preserve"> </w:t>
      </w:r>
      <w:r w:rsidRPr="00EF2D87">
        <w:rPr>
          <w:rFonts w:ascii="Times New Roman" w:hAnsi="Times New Roman"/>
        </w:rPr>
        <w:t xml:space="preserve">Tăng cường công tác quản trị chi phí đồng thời hoàn thiện các biện pháp quản lý. </w:t>
      </w:r>
    </w:p>
    <w:p w:rsidR="003106FB" w:rsidRPr="004E57F0" w:rsidRDefault="003106FB" w:rsidP="003106FB">
      <w:pPr>
        <w:spacing w:before="120"/>
        <w:ind w:right="6" w:firstLine="360"/>
        <w:jc w:val="both"/>
        <w:rPr>
          <w:rFonts w:ascii="Times New Roman" w:hAnsi="Times New Roman"/>
          <w:b/>
          <w:i/>
          <w:lang w:val="nl-NL"/>
        </w:rPr>
      </w:pPr>
      <w:r>
        <w:t xml:space="preserve">    </w:t>
      </w:r>
      <w:r w:rsidRPr="004E57F0">
        <w:rPr>
          <w:rFonts w:ascii="Times New Roman" w:hAnsi="Times New Roman"/>
          <w:lang w:val="nl-NL"/>
        </w:rPr>
        <w:t>Tiếp tục bám sát giải pháp chỉ đạo điều hành kế hoạch SXKD năm 2015 của Tập đoàn trong từng giai đoạn để tổ chức điều hành sản xuất của Công ty phù hợp.</w:t>
      </w:r>
      <w:r w:rsidRPr="004E57F0">
        <w:rPr>
          <w:rFonts w:ascii="Times New Roman" w:hAnsi="Times New Roman"/>
          <w:b/>
          <w:i/>
          <w:lang w:val="nl-NL"/>
        </w:rPr>
        <w:t xml:space="preserve">   </w:t>
      </w:r>
    </w:p>
    <w:p w:rsidR="003106FB" w:rsidRDefault="003106FB" w:rsidP="003106FB">
      <w:pPr>
        <w:spacing w:before="120"/>
        <w:ind w:right="6" w:firstLine="360"/>
        <w:jc w:val="both"/>
        <w:rPr>
          <w:rFonts w:ascii="Times New Roman" w:hAnsi="Times New Roman"/>
        </w:rPr>
      </w:pPr>
      <w:r w:rsidRPr="004E57F0">
        <w:rPr>
          <w:rFonts w:ascii="Times New Roman" w:hAnsi="Times New Roman"/>
          <w:b/>
          <w:i/>
          <w:lang w:val="nl-NL"/>
        </w:rPr>
        <w:t xml:space="preserve">    </w:t>
      </w:r>
      <w:r w:rsidRPr="00EF2D87">
        <w:rPr>
          <w:rFonts w:ascii="Times New Roman" w:hAnsi="Times New Roman"/>
        </w:rPr>
        <w:t xml:space="preserve">Đoàn kết, kỷ luật và đồng tâm phát huy sức mạnh của tập thể, trách nhiệm của người đứng đầu, </w:t>
      </w:r>
      <w:r w:rsidRPr="00EF2D87">
        <w:rPr>
          <w:rFonts w:ascii="Times New Roman" w:hAnsi="Times New Roman"/>
          <w:spacing w:val="-4"/>
        </w:rPr>
        <w:t xml:space="preserve">năng động tận dụng mọi cơ hội để phấn đấu hoàn thành tốt các mục tiêu mà  Đại hội đồng cổ đông Công ty đề ra.      </w:t>
      </w:r>
    </w:p>
    <w:p w:rsidR="003106FB" w:rsidRDefault="003106FB" w:rsidP="003106FB">
      <w:pPr>
        <w:spacing w:before="120"/>
        <w:ind w:right="6" w:firstLine="360"/>
        <w:jc w:val="both"/>
        <w:rPr>
          <w:rFonts w:ascii="Times New Roman" w:hAnsi="Times New Roman"/>
        </w:rPr>
      </w:pPr>
      <w:r w:rsidRPr="00354E11">
        <w:rPr>
          <w:rFonts w:ascii="Times New Roman" w:hAnsi="Times New Roman"/>
        </w:rPr>
        <w:t xml:space="preserve">Cần </w:t>
      </w:r>
      <w:proofErr w:type="gramStart"/>
      <w:r w:rsidRPr="00354E11">
        <w:rPr>
          <w:rFonts w:ascii="Times New Roman" w:hAnsi="Times New Roman"/>
        </w:rPr>
        <w:t>phải  lập</w:t>
      </w:r>
      <w:proofErr w:type="gramEnd"/>
      <w:r w:rsidRPr="00354E11">
        <w:rPr>
          <w:rFonts w:ascii="Times New Roman" w:hAnsi="Times New Roman"/>
        </w:rPr>
        <w:t xml:space="preserve"> kế hoạch tài chính cho năm 2014 và những năm tiếp theo để chủ động phục vụ SXKD và tài trợ cho các dự án đầu tư. </w:t>
      </w:r>
      <w:proofErr w:type="gramStart"/>
      <w:r w:rsidRPr="00354E11">
        <w:rPr>
          <w:rFonts w:ascii="Times New Roman" w:hAnsi="Times New Roman"/>
        </w:rPr>
        <w:t>Kiểm soát chặt chẽ dòng tiền và nguồn vốn tránh rủi ro về tài chính.</w:t>
      </w:r>
      <w:proofErr w:type="gramEnd"/>
    </w:p>
    <w:p w:rsidR="003106FB" w:rsidRDefault="003106FB" w:rsidP="003106FB">
      <w:pPr>
        <w:spacing w:before="120"/>
        <w:ind w:right="6" w:firstLine="360"/>
        <w:jc w:val="both"/>
        <w:rPr>
          <w:rFonts w:ascii="Times New Roman" w:hAnsi="Times New Roman"/>
          <w:lang w:val="pt-BR"/>
        </w:rPr>
      </w:pPr>
      <w:r>
        <w:rPr>
          <w:rFonts w:ascii="Times New Roman" w:hAnsi="Times New Roman"/>
        </w:rPr>
        <w:lastRenderedPageBreak/>
        <w:t xml:space="preserve">   </w:t>
      </w:r>
      <w:r w:rsidRPr="00354E11">
        <w:rPr>
          <w:rFonts w:ascii="Times New Roman" w:hAnsi="Times New Roman"/>
        </w:rPr>
        <w:t xml:space="preserve"> </w:t>
      </w:r>
      <w:r w:rsidRPr="00354E11">
        <w:rPr>
          <w:rFonts w:ascii="Times New Roman" w:hAnsi="Times New Roman"/>
          <w:lang w:val="pt-BR"/>
        </w:rPr>
        <w:t>Huy động và sử dụng có hiệu quả các nguồn vốn, các nguồn tiền nhàn rỗi; tăng cường các giải pháp để giảm dần hệ số nợ phải trả xuống mức quy định.</w:t>
      </w:r>
    </w:p>
    <w:p w:rsidR="003106FB" w:rsidRPr="00354E11" w:rsidRDefault="003106FB" w:rsidP="003106FB">
      <w:pPr>
        <w:spacing w:before="120"/>
        <w:ind w:right="6" w:firstLine="360"/>
        <w:jc w:val="both"/>
        <w:rPr>
          <w:rFonts w:ascii="Times New Roman" w:hAnsi="Times New Roman"/>
        </w:rPr>
      </w:pPr>
      <w:r>
        <w:rPr>
          <w:lang w:val="pt-BR"/>
        </w:rPr>
        <w:t xml:space="preserve">    </w:t>
      </w:r>
      <w:proofErr w:type="gramStart"/>
      <w:r w:rsidRPr="00354E11">
        <w:rPr>
          <w:rFonts w:ascii="Times New Roman" w:hAnsi="Times New Roman"/>
        </w:rPr>
        <w:t>Tiếp nhận và sử lý thông tin đầy đủ, chính xác và kịp thời hơn.</w:t>
      </w:r>
      <w:proofErr w:type="gramEnd"/>
      <w:r w:rsidRPr="00354E11">
        <w:rPr>
          <w:rFonts w:ascii="Times New Roman" w:hAnsi="Times New Roman"/>
        </w:rPr>
        <w:t xml:space="preserve"> Các văn bản quản lý của Công ty phải được gửi đầy đủ, kịp thời cho các nhà quản lý theo qui định của Luật Doanh nghiệp; Nghị định 61/2013/CP; Thông tư 158/2013/</w:t>
      </w:r>
      <w:proofErr w:type="gramStart"/>
      <w:r w:rsidRPr="00354E11">
        <w:rPr>
          <w:rFonts w:ascii="Times New Roman" w:hAnsi="Times New Roman"/>
        </w:rPr>
        <w:t>BTC ;</w:t>
      </w:r>
      <w:proofErr w:type="gramEnd"/>
      <w:r w:rsidRPr="00354E11">
        <w:rPr>
          <w:rFonts w:ascii="Times New Roman" w:hAnsi="Times New Roman"/>
        </w:rPr>
        <w:t xml:space="preserve"> Thông tư 171/2013/BTC; Văn bản 8961/2013/BCT; Văn bản 6695/vinacomin (16/12/2013) về Quản lý, giám sát và đánh giá hiệu quả hoạt động SXKD của doanh nghiệp. </w:t>
      </w:r>
    </w:p>
    <w:p w:rsidR="003106FB" w:rsidRPr="00354E11" w:rsidRDefault="003106FB" w:rsidP="003106FB">
      <w:pPr>
        <w:spacing w:before="120"/>
        <w:ind w:right="6" w:firstLine="360"/>
        <w:jc w:val="both"/>
        <w:rPr>
          <w:rFonts w:ascii="Times New Roman" w:hAnsi="Times New Roman"/>
        </w:rPr>
      </w:pPr>
      <w:r w:rsidRPr="00354E11">
        <w:rPr>
          <w:rFonts w:ascii="Times New Roman" w:hAnsi="Times New Roman"/>
          <w:b/>
          <w:i/>
        </w:rPr>
        <w:t xml:space="preserve"> </w:t>
      </w:r>
      <w:r>
        <w:rPr>
          <w:rFonts w:ascii="Times New Roman" w:hAnsi="Times New Roman"/>
          <w:b/>
          <w:i/>
        </w:rPr>
        <w:t xml:space="preserve">  </w:t>
      </w:r>
      <w:r w:rsidRPr="00354E11">
        <w:rPr>
          <w:rFonts w:ascii="Times New Roman" w:hAnsi="Times New Roman"/>
          <w:b/>
          <w:i/>
        </w:rPr>
        <w:t xml:space="preserve">Để đảm bảo Công ty </w:t>
      </w:r>
      <w:proofErr w:type="gramStart"/>
      <w:r w:rsidRPr="00354E11">
        <w:rPr>
          <w:rFonts w:ascii="Times New Roman" w:hAnsi="Times New Roman"/>
          <w:b/>
          <w:i/>
        </w:rPr>
        <w:t>phát  triển</w:t>
      </w:r>
      <w:proofErr w:type="gramEnd"/>
      <w:r w:rsidRPr="00354E11">
        <w:rPr>
          <w:rFonts w:ascii="Times New Roman" w:hAnsi="Times New Roman"/>
          <w:b/>
          <w:i/>
        </w:rPr>
        <w:t xml:space="preserve"> một cách bền vững, khắc phục những khó khăn tiềm ẩn về sự cạnh tranh, giá cả, thị trường, sự thay đổi về cơ chế chính sách,… thì HĐQT và Ban Giám đốc điều hành Công ty cũng cần phải năng động hơn nữa, mạnh dạn hơn nữa, tận dụng mọi cơ hội để  lãnh đạo và điều hành Công ty có hiệu quả hơn.</w:t>
      </w:r>
    </w:p>
    <w:p w:rsidR="003106FB" w:rsidRPr="00EF2D87" w:rsidRDefault="003106FB" w:rsidP="003106FB">
      <w:pPr>
        <w:spacing w:before="80"/>
        <w:ind w:firstLine="567"/>
        <w:jc w:val="both"/>
        <w:rPr>
          <w:rFonts w:ascii="Times New Roman" w:hAnsi="Times New Roman"/>
          <w:b/>
        </w:rPr>
      </w:pPr>
      <w:r w:rsidRPr="00EF2D87">
        <w:rPr>
          <w:rFonts w:ascii="Times New Roman" w:hAnsi="Times New Roman"/>
          <w:b/>
        </w:rPr>
        <w:t>Kính thưa toàn thể các quí vị:</w:t>
      </w:r>
    </w:p>
    <w:p w:rsidR="003106FB" w:rsidRPr="00EF2D87" w:rsidRDefault="003106FB" w:rsidP="003106FB">
      <w:pPr>
        <w:spacing w:before="80"/>
        <w:ind w:firstLine="567"/>
        <w:jc w:val="both"/>
        <w:rPr>
          <w:rFonts w:ascii="Times New Roman" w:hAnsi="Times New Roman"/>
        </w:rPr>
      </w:pPr>
      <w:r>
        <w:rPr>
          <w:rFonts w:ascii="Times New Roman" w:hAnsi="Times New Roman"/>
        </w:rPr>
        <w:t>Năm 2014</w:t>
      </w:r>
      <w:r w:rsidRPr="00EF2D87">
        <w:rPr>
          <w:rFonts w:ascii="Times New Roman" w:hAnsi="Times New Roman"/>
        </w:rPr>
        <w:t xml:space="preserve"> Ban kiểm soát Công ty tuy hoạt động </w:t>
      </w:r>
      <w:proofErr w:type="gramStart"/>
      <w:r w:rsidRPr="00EF2D87">
        <w:rPr>
          <w:rFonts w:ascii="Times New Roman" w:hAnsi="Times New Roman"/>
        </w:rPr>
        <w:t>theo</w:t>
      </w:r>
      <w:proofErr w:type="gramEnd"/>
      <w:r w:rsidRPr="00EF2D87">
        <w:rPr>
          <w:rFonts w:ascii="Times New Roman" w:hAnsi="Times New Roman"/>
        </w:rPr>
        <w:t xml:space="preserve"> chế độ kiêm nhiệm song đã cố gắng hoàn thành nhiệm vụ của mình theo qui định của Luật doanh nghiệp, Điều lệ Công ty, Nghị quyết của Đại hội đồng cổ đông và đạo đức nghề nghiệp trong thực thực thi nhiệm vụ được giao.</w:t>
      </w:r>
    </w:p>
    <w:p w:rsidR="003106FB" w:rsidRPr="00EF2D87" w:rsidRDefault="003106FB" w:rsidP="003106FB">
      <w:pPr>
        <w:spacing w:before="80"/>
        <w:ind w:firstLine="567"/>
        <w:jc w:val="both"/>
      </w:pPr>
      <w:r w:rsidRPr="00EF2D87">
        <w:rPr>
          <w:rFonts w:ascii="Times New Roman" w:hAnsi="Times New Roman"/>
        </w:rPr>
        <w:t xml:space="preserve">Thực hiện quyền và nhiệm vụ được giao một cách trung thực, cẩn trọng và khách quan nhằm đảm bảo lợi ích hợp pháp tối đa cho Công ty, các cổ đông Công ty và người </w:t>
      </w:r>
      <w:proofErr w:type="gramStart"/>
      <w:r w:rsidRPr="00EF2D87">
        <w:rPr>
          <w:rFonts w:ascii="Times New Roman" w:hAnsi="Times New Roman"/>
        </w:rPr>
        <w:t>lao</w:t>
      </w:r>
      <w:proofErr w:type="gramEnd"/>
      <w:r w:rsidRPr="00EF2D87">
        <w:rPr>
          <w:rFonts w:ascii="Times New Roman" w:hAnsi="Times New Roman"/>
        </w:rPr>
        <w:t xml:space="preserve"> động; </w:t>
      </w:r>
    </w:p>
    <w:p w:rsidR="003106FB" w:rsidRDefault="003106FB" w:rsidP="003106FB">
      <w:pPr>
        <w:spacing w:before="80"/>
        <w:ind w:firstLine="567"/>
        <w:jc w:val="both"/>
        <w:rPr>
          <w:rFonts w:ascii="Times New Roman" w:hAnsi="Times New Roman"/>
        </w:rPr>
      </w:pPr>
      <w:r w:rsidRPr="00EF2D87">
        <w:rPr>
          <w:rFonts w:ascii="Times New Roman" w:hAnsi="Times New Roman"/>
        </w:rPr>
        <w:t>Năm 2014 Ban Kiểm soát Công ty không nhận được bất kỳ đơn thư khiếu nại, tố cáo nào từ các cổ đông về tình hình hoạt động quản lý điều hành của HĐQT, Ban Giám đốc và các bộ phận quản lý khác trong Công ty.</w:t>
      </w:r>
    </w:p>
    <w:p w:rsidR="003106FB" w:rsidRDefault="003106FB" w:rsidP="003106FB">
      <w:pPr>
        <w:spacing w:before="80"/>
        <w:ind w:firstLine="567"/>
        <w:jc w:val="both"/>
        <w:rPr>
          <w:rFonts w:ascii="Times New Roman" w:hAnsi="Times New Roman"/>
        </w:rPr>
      </w:pPr>
      <w:r w:rsidRPr="00EF2D87">
        <w:rPr>
          <w:rFonts w:ascii="Times New Roman" w:hAnsi="Times New Roman"/>
          <w:lang w:val="nl-NL"/>
        </w:rPr>
        <w:t xml:space="preserve">Có được kết quả đó, ngoài sự cố gắng tích cực của mỗi thành viên Ban kiểm soát, còn có sự ủng hộ, hỗ trợ, động viên của Ban lãnh đạo Công ty; Sự cộng tác của các cổ đông, các phòng ban quản lý Công ty. </w:t>
      </w:r>
    </w:p>
    <w:p w:rsidR="003106FB" w:rsidRDefault="003106FB" w:rsidP="003106FB">
      <w:pPr>
        <w:spacing w:before="80"/>
        <w:ind w:firstLine="567"/>
        <w:jc w:val="both"/>
        <w:rPr>
          <w:rFonts w:ascii="Times New Roman" w:hAnsi="Times New Roman"/>
        </w:rPr>
      </w:pPr>
      <w:r w:rsidRPr="00EF2D87">
        <w:rPr>
          <w:rFonts w:ascii="Times New Roman" w:hAnsi="Times New Roman"/>
          <w:lang w:val="nl-NL"/>
        </w:rPr>
        <w:t>Ban kiểm soát Công ty xin trân trọng cảm ơn sự phối hợp của các quí vị, và hy vọng năm 2015 Ban kiểm soát Công ty sẽ tiếp tục nhận được sự ủng hộ và hợp tác của các quí vị để Ban kiểm soát Công ty hoàn thành tốt hơn nhiệm vụ của mình.</w:t>
      </w:r>
    </w:p>
    <w:p w:rsidR="003106FB" w:rsidRPr="008B5522" w:rsidRDefault="003106FB" w:rsidP="003106FB">
      <w:pPr>
        <w:spacing w:before="80"/>
        <w:ind w:firstLine="567"/>
        <w:jc w:val="both"/>
        <w:rPr>
          <w:rFonts w:ascii="Times New Roman" w:hAnsi="Times New Roman"/>
        </w:rPr>
      </w:pPr>
      <w:r w:rsidRPr="00EF2D87">
        <w:rPr>
          <w:rFonts w:ascii="Times New Roman" w:hAnsi="Times New Roman"/>
          <w:b/>
          <w:i/>
        </w:rPr>
        <w:t>Nhân dịp Đại hội hôm nay, thay mặt cho các thành viên Ban kiểm soát Công ty một lẫn nữa tôi xin chân thành cám ơn toàn thể các quí vị, Chúc các quí vị mạnh khoẻ, vui vẻ và hạnh phúc .</w:t>
      </w:r>
      <w:r w:rsidRPr="00EF2D87">
        <w:rPr>
          <w:rFonts w:ascii="Times New Roman" w:hAnsi="Times New Roman"/>
          <w:lang w:val="nl-NL"/>
        </w:rPr>
        <w:t xml:space="preserve"> </w:t>
      </w:r>
      <w:proofErr w:type="gramStart"/>
      <w:r w:rsidRPr="00EF2D87">
        <w:rPr>
          <w:rFonts w:ascii="Times New Roman" w:hAnsi="Times New Roman"/>
          <w:b/>
          <w:i/>
        </w:rPr>
        <w:t>Chúc đại hội thành công.</w:t>
      </w:r>
      <w:proofErr w:type="gramEnd"/>
      <w:r w:rsidRPr="00EF2D87">
        <w:rPr>
          <w:rFonts w:ascii="Times New Roman" w:hAnsi="Times New Roman"/>
          <w:b/>
          <w:i/>
        </w:rPr>
        <w:t xml:space="preserve"> </w:t>
      </w:r>
      <w:proofErr w:type="gramStart"/>
      <w:r w:rsidRPr="00EF2D87">
        <w:rPr>
          <w:rFonts w:ascii="Times New Roman" w:hAnsi="Times New Roman"/>
          <w:b/>
          <w:i/>
        </w:rPr>
        <w:t>Xin cám ơ</w:t>
      </w:r>
      <w:r>
        <w:rPr>
          <w:rFonts w:ascii="Times New Roman" w:hAnsi="Times New Roman"/>
          <w:b/>
          <w:i/>
        </w:rPr>
        <w:t>n.</w:t>
      </w:r>
      <w:proofErr w:type="gramEnd"/>
    </w:p>
    <w:tbl>
      <w:tblPr>
        <w:tblpPr w:leftFromText="180" w:rightFromText="180" w:vertAnchor="text" w:horzAnchor="margin" w:tblpY="403"/>
        <w:tblW w:w="0" w:type="auto"/>
        <w:tblLook w:val="00A0"/>
      </w:tblPr>
      <w:tblGrid>
        <w:gridCol w:w="4575"/>
        <w:gridCol w:w="5073"/>
      </w:tblGrid>
      <w:tr w:rsidR="003106FB" w:rsidRPr="00EF2D87" w:rsidTr="000F1691">
        <w:trPr>
          <w:trHeight w:val="1977"/>
        </w:trPr>
        <w:tc>
          <w:tcPr>
            <w:tcW w:w="4575" w:type="dxa"/>
          </w:tcPr>
          <w:p w:rsidR="003106FB" w:rsidRPr="00EF2D87" w:rsidRDefault="003106FB" w:rsidP="000F1691">
            <w:pPr>
              <w:keepNext/>
              <w:widowControl w:val="0"/>
              <w:spacing w:before="120" w:line="320" w:lineRule="exact"/>
              <w:jc w:val="both"/>
              <w:rPr>
                <w:rFonts w:ascii="Times New Roman" w:eastAsia=".VnTime" w:hAnsi="Times New Roman"/>
                <w:b/>
                <w:bCs/>
                <w:i/>
                <w:iCs/>
                <w:sz w:val="24"/>
                <w:szCs w:val="24"/>
                <w:lang w:val="vi-VN"/>
              </w:rPr>
            </w:pPr>
            <w:r w:rsidRPr="00EF2D87">
              <w:rPr>
                <w:rFonts w:ascii="Times New Roman" w:eastAsia=".VnTime" w:hAnsi="Times New Roman"/>
                <w:b/>
                <w:bCs/>
                <w:i/>
                <w:iCs/>
                <w:sz w:val="24"/>
                <w:szCs w:val="24"/>
                <w:lang w:val="vi-VN"/>
              </w:rPr>
              <w:t>Nơi nhận:</w:t>
            </w:r>
          </w:p>
          <w:p w:rsidR="003106FB" w:rsidRPr="00EF2D87" w:rsidRDefault="003106FB" w:rsidP="000F1691">
            <w:pPr>
              <w:keepNext/>
              <w:widowControl w:val="0"/>
              <w:tabs>
                <w:tab w:val="num" w:pos="561"/>
              </w:tabs>
              <w:jc w:val="both"/>
              <w:rPr>
                <w:rFonts w:ascii="Times New Roman" w:eastAsia=".VnTime" w:hAnsi="Times New Roman"/>
                <w:sz w:val="22"/>
                <w:szCs w:val="22"/>
                <w:lang w:val="vi-VN"/>
              </w:rPr>
            </w:pPr>
            <w:r w:rsidRPr="00EF2D87">
              <w:rPr>
                <w:rFonts w:ascii="Times New Roman" w:eastAsia=".VnTime" w:hAnsi="Times New Roman"/>
                <w:sz w:val="22"/>
                <w:szCs w:val="22"/>
              </w:rPr>
              <w:t xml:space="preserve">- </w:t>
            </w:r>
            <w:r w:rsidRPr="00EF2D87">
              <w:rPr>
                <w:rFonts w:ascii="Times New Roman" w:eastAsia=".VnTime" w:hAnsi="Times New Roman"/>
                <w:sz w:val="22"/>
                <w:szCs w:val="22"/>
                <w:lang w:val="vi-VN"/>
              </w:rPr>
              <w:t>HĐQT, BKS; Các cổ đông Công ty;</w:t>
            </w:r>
          </w:p>
          <w:p w:rsidR="003106FB" w:rsidRPr="00EF2D87" w:rsidRDefault="003106FB" w:rsidP="000F1691">
            <w:pPr>
              <w:keepNext/>
              <w:widowControl w:val="0"/>
              <w:tabs>
                <w:tab w:val="num" w:pos="561"/>
              </w:tabs>
              <w:jc w:val="both"/>
              <w:rPr>
                <w:rFonts w:ascii="Times New Roman" w:eastAsia=".VnTime" w:hAnsi="Times New Roman"/>
                <w:sz w:val="22"/>
                <w:szCs w:val="22"/>
              </w:rPr>
            </w:pPr>
            <w:r w:rsidRPr="00EF2D87">
              <w:rPr>
                <w:rFonts w:ascii="Times New Roman" w:eastAsia=".VnTime" w:hAnsi="Times New Roman"/>
                <w:sz w:val="22"/>
                <w:szCs w:val="22"/>
                <w:lang w:val="vi-VN"/>
              </w:rPr>
              <w:t>- Thư ký Công ty.</w:t>
            </w:r>
          </w:p>
          <w:p w:rsidR="003106FB" w:rsidRPr="00EF2D87" w:rsidRDefault="003106FB" w:rsidP="000F1691">
            <w:pPr>
              <w:keepNext/>
              <w:widowControl w:val="0"/>
              <w:tabs>
                <w:tab w:val="num" w:pos="561"/>
              </w:tabs>
              <w:jc w:val="both"/>
              <w:rPr>
                <w:rFonts w:ascii="Times New Roman" w:eastAsia=".VnTime" w:hAnsi="Times New Roman"/>
                <w:sz w:val="22"/>
                <w:szCs w:val="22"/>
              </w:rPr>
            </w:pPr>
            <w:r w:rsidRPr="00EF2D87">
              <w:rPr>
                <w:rFonts w:ascii="Times New Roman" w:eastAsia=".VnTime" w:hAnsi="Times New Roman"/>
                <w:sz w:val="22"/>
                <w:szCs w:val="22"/>
              </w:rPr>
              <w:t xml:space="preserve">- </w:t>
            </w:r>
            <w:r w:rsidRPr="00EF2D87">
              <w:rPr>
                <w:rFonts w:ascii="Times New Roman" w:eastAsia=".VnTime" w:hAnsi="Times New Roman"/>
                <w:sz w:val="22"/>
                <w:szCs w:val="22"/>
                <w:lang w:val="vi-VN"/>
              </w:rPr>
              <w:t>Lưu VT</w:t>
            </w:r>
          </w:p>
        </w:tc>
        <w:tc>
          <w:tcPr>
            <w:tcW w:w="5073" w:type="dxa"/>
          </w:tcPr>
          <w:p w:rsidR="003106FB" w:rsidRPr="00EF2D87" w:rsidRDefault="003106FB" w:rsidP="000F1691">
            <w:pPr>
              <w:keepNext/>
              <w:widowControl w:val="0"/>
              <w:jc w:val="center"/>
              <w:outlineLvl w:val="0"/>
              <w:rPr>
                <w:rFonts w:ascii="Times New Roman" w:eastAsia=".VnTime" w:hAnsi="Times New Roman"/>
                <w:b/>
                <w:bCs/>
                <w:sz w:val="22"/>
                <w:szCs w:val="22"/>
              </w:rPr>
            </w:pPr>
            <w:r w:rsidRPr="00EF2D87">
              <w:rPr>
                <w:rFonts w:ascii="Times New Roman" w:eastAsia=".VnTime" w:hAnsi="Times New Roman"/>
                <w:b/>
                <w:bCs/>
                <w:sz w:val="22"/>
                <w:szCs w:val="22"/>
              </w:rPr>
              <w:t>TM BAN KIỂM SOÁT CÔNG TY</w:t>
            </w:r>
          </w:p>
          <w:p w:rsidR="003106FB" w:rsidRPr="00EF2D87" w:rsidRDefault="003106FB" w:rsidP="000F1691">
            <w:pPr>
              <w:keepNext/>
              <w:widowControl w:val="0"/>
              <w:jc w:val="center"/>
              <w:outlineLvl w:val="0"/>
              <w:rPr>
                <w:rFonts w:ascii="Times New Roman" w:eastAsia=".VnTime" w:hAnsi="Times New Roman"/>
                <w:b/>
                <w:bCs/>
                <w:sz w:val="22"/>
                <w:szCs w:val="22"/>
              </w:rPr>
            </w:pPr>
            <w:r w:rsidRPr="00EF2D87">
              <w:rPr>
                <w:rFonts w:ascii="Times New Roman" w:eastAsia=".VnTime" w:hAnsi="Times New Roman"/>
                <w:b/>
                <w:bCs/>
                <w:sz w:val="22"/>
                <w:szCs w:val="22"/>
              </w:rPr>
              <w:t>TRƯỞNG BAN</w:t>
            </w:r>
          </w:p>
          <w:p w:rsidR="003106FB" w:rsidRPr="00EF2D87" w:rsidRDefault="003106FB" w:rsidP="000F1691">
            <w:pPr>
              <w:keepNext/>
              <w:widowControl w:val="0"/>
              <w:jc w:val="both"/>
              <w:rPr>
                <w:rFonts w:ascii="Times New Roman" w:eastAsia=".VnTime" w:hAnsi="Times New Roman"/>
                <w:b/>
                <w:bCs/>
                <w:sz w:val="20"/>
                <w:szCs w:val="20"/>
              </w:rPr>
            </w:pPr>
          </w:p>
          <w:p w:rsidR="003106FB" w:rsidRPr="00EF2D87" w:rsidRDefault="003106FB" w:rsidP="000F1691">
            <w:pPr>
              <w:keepNext/>
              <w:widowControl w:val="0"/>
              <w:jc w:val="both"/>
              <w:rPr>
                <w:rFonts w:ascii="Times New Roman" w:eastAsia=".VnTime" w:hAnsi="Times New Roman"/>
                <w:b/>
                <w:bCs/>
                <w:sz w:val="20"/>
                <w:szCs w:val="20"/>
              </w:rPr>
            </w:pPr>
          </w:p>
          <w:p w:rsidR="003106FB" w:rsidRPr="00EF2D87" w:rsidRDefault="003106FB" w:rsidP="000F1691">
            <w:pPr>
              <w:keepNext/>
              <w:widowControl w:val="0"/>
              <w:jc w:val="both"/>
              <w:rPr>
                <w:rFonts w:ascii="Times New Roman" w:eastAsia=".VnTime" w:hAnsi="Times New Roman"/>
                <w:b/>
                <w:bCs/>
                <w:sz w:val="20"/>
                <w:szCs w:val="20"/>
              </w:rPr>
            </w:pPr>
            <w:r w:rsidRPr="00EF2D87">
              <w:rPr>
                <w:rFonts w:ascii="Times New Roman" w:eastAsia=".VnTime" w:hAnsi="Times New Roman"/>
                <w:b/>
                <w:bCs/>
                <w:sz w:val="20"/>
                <w:szCs w:val="20"/>
                <w:lang w:val="vi-VN"/>
              </w:rPr>
              <w:t xml:space="preserve">                 </w:t>
            </w:r>
          </w:p>
          <w:p w:rsidR="003106FB" w:rsidRPr="00EF2D87" w:rsidRDefault="003106FB" w:rsidP="000F1691">
            <w:pPr>
              <w:keepNext/>
              <w:widowControl w:val="0"/>
              <w:jc w:val="both"/>
              <w:rPr>
                <w:rFonts w:ascii="Times New Roman" w:eastAsia=".VnTime" w:hAnsi="Times New Roman"/>
                <w:b/>
                <w:bCs/>
                <w:sz w:val="20"/>
                <w:szCs w:val="20"/>
              </w:rPr>
            </w:pPr>
          </w:p>
          <w:p w:rsidR="003106FB" w:rsidRPr="00EF2D87" w:rsidRDefault="003106FB" w:rsidP="000F1691">
            <w:pPr>
              <w:keepNext/>
              <w:widowControl w:val="0"/>
              <w:jc w:val="both"/>
              <w:rPr>
                <w:rFonts w:ascii="Times New Roman" w:eastAsia=".VnTime" w:hAnsi="Times New Roman"/>
                <w:b/>
                <w:bCs/>
                <w:sz w:val="20"/>
                <w:szCs w:val="20"/>
              </w:rPr>
            </w:pPr>
          </w:p>
          <w:p w:rsidR="003106FB" w:rsidRPr="00EF2D87" w:rsidRDefault="003106FB" w:rsidP="000F1691">
            <w:pPr>
              <w:keepNext/>
              <w:widowControl w:val="0"/>
              <w:jc w:val="both"/>
              <w:rPr>
                <w:rFonts w:ascii="Times New Roman" w:eastAsia=".VnTime" w:hAnsi="Times New Roman"/>
                <w:b/>
                <w:bCs/>
                <w:sz w:val="20"/>
                <w:szCs w:val="20"/>
              </w:rPr>
            </w:pPr>
          </w:p>
          <w:p w:rsidR="003106FB" w:rsidRPr="00EF2D87" w:rsidRDefault="003106FB" w:rsidP="000F1691">
            <w:pPr>
              <w:keepNext/>
              <w:widowControl w:val="0"/>
              <w:jc w:val="both"/>
              <w:rPr>
                <w:rFonts w:ascii="Times New Roman" w:eastAsia=".VnTime" w:hAnsi="Times New Roman"/>
                <w:b/>
                <w:bCs/>
                <w:sz w:val="20"/>
                <w:szCs w:val="20"/>
              </w:rPr>
            </w:pPr>
          </w:p>
          <w:p w:rsidR="003106FB" w:rsidRPr="00EF2D87" w:rsidRDefault="003106FB" w:rsidP="000F1691">
            <w:pPr>
              <w:keepNext/>
              <w:widowControl w:val="0"/>
              <w:jc w:val="center"/>
              <w:rPr>
                <w:rFonts w:ascii="Times New Roman" w:eastAsia=".VnTime" w:hAnsi="Times New Roman"/>
                <w:b/>
                <w:bCs/>
                <w:i/>
                <w:sz w:val="24"/>
                <w:szCs w:val="24"/>
              </w:rPr>
            </w:pPr>
            <w:r w:rsidRPr="00EF2D87">
              <w:rPr>
                <w:rFonts w:ascii="Times New Roman" w:eastAsia=".VnTime" w:hAnsi="Times New Roman"/>
                <w:b/>
                <w:bCs/>
                <w:sz w:val="24"/>
                <w:szCs w:val="24"/>
              </w:rPr>
              <w:t>Phạm Xuân Vinh</w:t>
            </w:r>
          </w:p>
        </w:tc>
      </w:tr>
    </w:tbl>
    <w:p w:rsidR="003106FB" w:rsidRDefault="003106FB" w:rsidP="003106FB">
      <w:pPr>
        <w:tabs>
          <w:tab w:val="left" w:pos="900"/>
        </w:tabs>
        <w:spacing w:line="20" w:lineRule="atLeast"/>
        <w:jc w:val="both"/>
        <w:rPr>
          <w:b/>
          <w:lang w:val="pt-BR"/>
        </w:rPr>
      </w:pPr>
      <w:r w:rsidRPr="00EF2D87">
        <w:rPr>
          <w:b/>
          <w:lang w:val="pt-BR"/>
        </w:rPr>
        <w:t xml:space="preserve">       </w:t>
      </w:r>
      <w:r>
        <w:rPr>
          <w:b/>
          <w:lang w:val="pt-BR"/>
        </w:rPr>
        <w:t xml:space="preserve"> </w:t>
      </w:r>
    </w:p>
    <w:p w:rsidR="003106FB" w:rsidRDefault="003106FB" w:rsidP="003106FB">
      <w:pPr>
        <w:tabs>
          <w:tab w:val="left" w:pos="900"/>
        </w:tabs>
        <w:spacing w:line="20" w:lineRule="atLeast"/>
        <w:jc w:val="both"/>
        <w:rPr>
          <w:b/>
          <w:lang w:val="pt-BR"/>
        </w:rPr>
      </w:pPr>
    </w:p>
    <w:p w:rsidR="003106FB" w:rsidRDefault="003106FB" w:rsidP="003106FB">
      <w:pPr>
        <w:tabs>
          <w:tab w:val="left" w:pos="900"/>
        </w:tabs>
        <w:spacing w:line="20" w:lineRule="atLeast"/>
        <w:jc w:val="both"/>
        <w:rPr>
          <w:b/>
          <w:lang w:val="pt-BR"/>
        </w:rPr>
      </w:pPr>
    </w:p>
    <w:p w:rsidR="003106FB" w:rsidRPr="00EF2D87" w:rsidRDefault="003106FB" w:rsidP="003106FB">
      <w:pPr>
        <w:tabs>
          <w:tab w:val="left" w:pos="900"/>
        </w:tabs>
        <w:spacing w:line="20" w:lineRule="atLeast"/>
        <w:jc w:val="both"/>
        <w:rPr>
          <w:b/>
          <w:lang w:val="pt-BR"/>
        </w:rPr>
      </w:pPr>
    </w:p>
    <w:p w:rsidR="003106FB" w:rsidRPr="00EF2D87" w:rsidRDefault="003106FB" w:rsidP="003106FB">
      <w:pPr>
        <w:tabs>
          <w:tab w:val="left" w:pos="900"/>
        </w:tabs>
        <w:spacing w:line="20" w:lineRule="atLeast"/>
        <w:jc w:val="both"/>
        <w:rPr>
          <w:b/>
          <w:lang w:val="pt-BR"/>
        </w:rPr>
      </w:pPr>
      <w:r w:rsidRPr="00EF2D87">
        <w:rPr>
          <w:b/>
          <w:lang w:val="pt-BR"/>
        </w:rPr>
        <w:t xml:space="preserve"> </w:t>
      </w:r>
      <w:r w:rsidRPr="00EF2D87">
        <w:rPr>
          <w:b/>
          <w:lang w:val="pt-BR"/>
        </w:rPr>
        <w:tab/>
        <w:t xml:space="preserve"> </w:t>
      </w:r>
    </w:p>
    <w:p w:rsidR="003106FB" w:rsidRPr="00F63155" w:rsidRDefault="003106FB" w:rsidP="003106FB">
      <w:pPr>
        <w:tabs>
          <w:tab w:val="left" w:pos="1660"/>
        </w:tabs>
        <w:spacing w:before="40" w:after="40"/>
        <w:ind w:right="-540"/>
        <w:jc w:val="both"/>
        <w:rPr>
          <w:rFonts w:ascii="Times New Roman" w:hAnsi="Times New Roman"/>
          <w:sz w:val="24"/>
          <w:szCs w:val="24"/>
        </w:rPr>
      </w:pPr>
    </w:p>
    <w:p w:rsidR="003106FB" w:rsidRPr="00885197" w:rsidRDefault="003106FB" w:rsidP="003106FB">
      <w:pPr>
        <w:jc w:val="both"/>
        <w:rPr>
          <w:b/>
          <w:sz w:val="18"/>
          <w:szCs w:val="18"/>
          <w:lang w:val="nl-NL"/>
        </w:rPr>
      </w:pPr>
      <w:r w:rsidRPr="00885197">
        <w:rPr>
          <w:sz w:val="18"/>
          <w:szCs w:val="18"/>
          <w:lang w:val="nl-NL"/>
        </w:rPr>
        <w:tab/>
      </w:r>
      <w:r w:rsidRPr="00885197">
        <w:rPr>
          <w:sz w:val="18"/>
          <w:szCs w:val="18"/>
          <w:lang w:val="nl-NL"/>
        </w:rPr>
        <w:tab/>
      </w:r>
      <w:r w:rsidRPr="00885197">
        <w:rPr>
          <w:sz w:val="18"/>
          <w:szCs w:val="18"/>
          <w:lang w:val="nl-NL"/>
        </w:rPr>
        <w:tab/>
      </w:r>
      <w:r w:rsidRPr="00885197">
        <w:rPr>
          <w:sz w:val="18"/>
          <w:szCs w:val="18"/>
          <w:lang w:val="nl-NL"/>
        </w:rPr>
        <w:tab/>
      </w:r>
    </w:p>
    <w:p w:rsidR="003106FB" w:rsidRPr="00885197" w:rsidRDefault="003106FB" w:rsidP="003106FB">
      <w:pPr>
        <w:rPr>
          <w:sz w:val="18"/>
          <w:szCs w:val="18"/>
          <w:lang w:val="nl-NL"/>
        </w:rPr>
      </w:pPr>
      <w:r w:rsidRPr="00885197">
        <w:rPr>
          <w:b/>
          <w:sz w:val="18"/>
          <w:szCs w:val="18"/>
          <w:lang w:val="nl-NL"/>
        </w:rPr>
        <w:tab/>
      </w:r>
    </w:p>
    <w:p w:rsidR="003106FB" w:rsidRPr="00885197" w:rsidRDefault="003106FB" w:rsidP="003106FB">
      <w:pPr>
        <w:rPr>
          <w:sz w:val="18"/>
          <w:szCs w:val="18"/>
          <w:lang w:val="nl-NL"/>
        </w:rPr>
      </w:pPr>
    </w:p>
    <w:p w:rsidR="003106FB" w:rsidRDefault="003106FB" w:rsidP="003106FB">
      <w:pPr>
        <w:spacing w:before="120"/>
        <w:ind w:firstLine="567"/>
        <w:jc w:val="both"/>
        <w:rPr>
          <w:rFonts w:ascii="Times New Roman" w:hAnsi="Times New Roman"/>
          <w:sz w:val="24"/>
          <w:szCs w:val="24"/>
        </w:rPr>
      </w:pPr>
    </w:p>
    <w:p w:rsidR="003106FB" w:rsidRDefault="003106FB" w:rsidP="003106FB">
      <w:pPr>
        <w:spacing w:before="120"/>
        <w:ind w:firstLine="567"/>
        <w:jc w:val="both"/>
        <w:rPr>
          <w:rFonts w:ascii="Times New Roman" w:hAnsi="Times New Roman"/>
          <w:sz w:val="24"/>
          <w:szCs w:val="24"/>
        </w:rPr>
      </w:pPr>
    </w:p>
    <w:p w:rsidR="003106FB" w:rsidRPr="00EF2D87" w:rsidRDefault="003106FB" w:rsidP="003106FB">
      <w:pPr>
        <w:spacing w:before="120"/>
        <w:ind w:firstLine="567"/>
        <w:jc w:val="both"/>
        <w:rPr>
          <w:rFonts w:ascii="Times New Roman" w:hAnsi="Times New Roman"/>
          <w:b/>
          <w:i/>
          <w:u w:val="single"/>
        </w:rPr>
      </w:pPr>
    </w:p>
    <w:p w:rsidR="00B52176" w:rsidRDefault="00B52176"/>
    <w:sectPr w:rsidR="00B52176" w:rsidSect="00A5319E">
      <w:pgSz w:w="11906" w:h="16838" w:code="9"/>
      <w:pgMar w:top="1134" w:right="746"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grammar="clean"/>
  <w:stylePaneFormatFilter w:val="3F01"/>
  <w:defaultTabStop w:val="720"/>
  <w:drawingGridHorizontalSpacing w:val="120"/>
  <w:displayHorizontalDrawingGridEvery w:val="2"/>
  <w:displayVerticalDrawingGridEvery w:val="2"/>
  <w:characterSpacingControl w:val="doNotCompress"/>
  <w:compat/>
  <w:rsids>
    <w:rsidRoot w:val="003106FB"/>
    <w:rsid w:val="003106FB"/>
    <w:rsid w:val="004A75BC"/>
    <w:rsid w:val="007650FA"/>
    <w:rsid w:val="00B52176"/>
    <w:rsid w:val="00B70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6FB"/>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06FB"/>
    <w:pPr>
      <w:spacing w:after="120"/>
    </w:pPr>
  </w:style>
  <w:style w:type="character" w:customStyle="1" w:styleId="BodyTextChar">
    <w:name w:val="Body Text Char"/>
    <w:basedOn w:val="DefaultParagraphFont"/>
    <w:link w:val="BodyText"/>
    <w:rsid w:val="003106FB"/>
    <w:rPr>
      <w:rFonts w:ascii=".VnTime" w:hAnsi=".VnTime"/>
      <w:sz w:val="28"/>
      <w:szCs w:val="28"/>
    </w:rPr>
  </w:style>
  <w:style w:type="paragraph" w:styleId="Header">
    <w:name w:val="header"/>
    <w:basedOn w:val="Normal"/>
    <w:link w:val="HeaderChar"/>
    <w:rsid w:val="003106FB"/>
    <w:pPr>
      <w:tabs>
        <w:tab w:val="center" w:pos="4320"/>
        <w:tab w:val="right" w:pos="8640"/>
      </w:tabs>
    </w:pPr>
    <w:rPr>
      <w:sz w:val="24"/>
      <w:szCs w:val="20"/>
    </w:rPr>
  </w:style>
  <w:style w:type="character" w:customStyle="1" w:styleId="HeaderChar">
    <w:name w:val="Header Char"/>
    <w:basedOn w:val="DefaultParagraphFont"/>
    <w:link w:val="Header"/>
    <w:rsid w:val="003106FB"/>
    <w:rPr>
      <w:rFonts w:ascii=".VnTime" w:hAnsi=".VnTime"/>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1927</Words>
  <Characters>10987</Characters>
  <Application>Microsoft Office Word</Application>
  <DocSecurity>0</DocSecurity>
  <Lines>91</Lines>
  <Paragraphs>25</Paragraphs>
  <ScaleCrop>false</ScaleCrop>
  <Company/>
  <LinksUpToDate>false</LinksUpToDate>
  <CharactersWithSpaces>12889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2015-03-26T01:11:00Z</dcterms:created>
  <dcterms:modified xsi:type="dcterms:W3CDTF">2015-03-26T01:12:00Z</dcterms:modified>
</cp:coreProperties>
</file>