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108" w:type="dxa"/>
        <w:tblLook w:val="0000"/>
      </w:tblPr>
      <w:tblGrid>
        <w:gridCol w:w="4760"/>
        <w:gridCol w:w="4900"/>
      </w:tblGrid>
      <w:tr w:rsidR="00160971" w:rsidRPr="0085306D" w:rsidTr="00B90242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4760" w:type="dxa"/>
          </w:tcPr>
          <w:p w:rsidR="00160971" w:rsidRPr="00F44470" w:rsidRDefault="00160971" w:rsidP="00B9024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70">
              <w:rPr>
                <w:rFonts w:ascii="Times New Roman" w:hAnsi="Times New Roman"/>
                <w:sz w:val="24"/>
                <w:szCs w:val="24"/>
              </w:rPr>
              <w:t xml:space="preserve">TẬP ĐOÀN CÔNG NGHIỆP </w:t>
            </w:r>
          </w:p>
          <w:p w:rsidR="00160971" w:rsidRPr="00F44470" w:rsidRDefault="00160971" w:rsidP="00B9024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70">
              <w:rPr>
                <w:rFonts w:ascii="Times New Roman" w:hAnsi="Times New Roman"/>
                <w:sz w:val="24"/>
                <w:szCs w:val="24"/>
              </w:rPr>
              <w:t>THAN - KHOÁNG SẢN VIỆT NAM</w:t>
            </w:r>
          </w:p>
          <w:p w:rsidR="00160971" w:rsidRPr="00F44470" w:rsidRDefault="00160971" w:rsidP="00B90242">
            <w:pPr>
              <w:ind w:left="51" w:right="-108" w:hanging="108"/>
              <w:jc w:val="center"/>
              <w:rPr>
                <w:rFonts w:ascii="Times New Roman Bold" w:hAnsi="Times New Roman Bold"/>
                <w:b/>
                <w:bCs/>
                <w:spacing w:val="-30"/>
                <w:sz w:val="24"/>
                <w:szCs w:val="24"/>
              </w:rPr>
            </w:pPr>
            <w:r w:rsidRPr="00F44470">
              <w:rPr>
                <w:rFonts w:ascii="Times New Roman Bold" w:hAnsi="Times New Roman Bold"/>
                <w:b/>
                <w:bCs/>
                <w:spacing w:val="-30"/>
                <w:sz w:val="24"/>
                <w:szCs w:val="24"/>
              </w:rPr>
              <w:t>CÔNG  TY CP  VẬN TẢI  THỦY  -VINACOMIN</w:t>
            </w:r>
          </w:p>
          <w:p w:rsidR="00160971" w:rsidRPr="00F44470" w:rsidRDefault="00160971" w:rsidP="00B90242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470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26" style="position:absolute;left:0;text-align:left;z-index:251660288;mso-position-horizontal:center" from="0,4.8pt" to="126pt,4.8pt"/>
              </w:pict>
            </w:r>
            <w:r w:rsidRPr="00F4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60971" w:rsidRPr="00F44470" w:rsidRDefault="00160971" w:rsidP="00B902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70">
              <w:rPr>
                <w:rFonts w:ascii="Times New Roman" w:hAnsi="Times New Roman"/>
                <w:sz w:val="24"/>
                <w:szCs w:val="24"/>
              </w:rPr>
              <w:t>Số: 03/TTr - BKS -VTT</w:t>
            </w:r>
          </w:p>
        </w:tc>
        <w:tc>
          <w:tcPr>
            <w:tcW w:w="4900" w:type="dxa"/>
          </w:tcPr>
          <w:p w:rsidR="00160971" w:rsidRPr="00F44470" w:rsidRDefault="00160971" w:rsidP="00B90242">
            <w:pPr>
              <w:ind w:left="-108"/>
              <w:jc w:val="center"/>
              <w:rPr>
                <w:rFonts w:ascii="Times New Roman" w:hAnsi="Times New Roman"/>
                <w:b/>
                <w:spacing w:val="-30"/>
                <w:sz w:val="24"/>
                <w:szCs w:val="24"/>
              </w:rPr>
            </w:pPr>
            <w:r w:rsidRPr="00F44470">
              <w:rPr>
                <w:rFonts w:ascii="Times New Roman" w:hAnsi="Times New Roman"/>
                <w:b/>
                <w:spacing w:val="-30"/>
                <w:sz w:val="24"/>
                <w:szCs w:val="24"/>
              </w:rPr>
              <w:t>CỘNG HOÀ XÃ HỘI CHỦ NGHĨA VIỆT NAM</w:t>
            </w:r>
          </w:p>
          <w:p w:rsidR="00160971" w:rsidRPr="00F44470" w:rsidRDefault="00160971" w:rsidP="00B90242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Độc lập - Tự do - Hạnh phúc</w:t>
            </w:r>
          </w:p>
          <w:p w:rsidR="00160971" w:rsidRPr="00F44470" w:rsidRDefault="00160971" w:rsidP="00B90242">
            <w:pPr>
              <w:ind w:lef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44470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27" style="position:absolute;left:0;text-align:left;z-index:251661312;mso-position-horizontal:center" from="0,4.7pt" to="126pt,4.7pt"/>
              </w:pict>
            </w:r>
          </w:p>
          <w:p w:rsidR="00160971" w:rsidRPr="00F44470" w:rsidRDefault="00160971" w:rsidP="00B90242">
            <w:pPr>
              <w:spacing w:before="200"/>
              <w:ind w:lef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4470">
              <w:rPr>
                <w:rFonts w:ascii="Times New Roman" w:hAnsi="Times New Roman"/>
                <w:i/>
                <w:iCs/>
                <w:sz w:val="24"/>
                <w:szCs w:val="24"/>
              </w:rPr>
              <w:t>Quảng Ninh, ngày 20 tháng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44470">
              <w:rPr>
                <w:rFonts w:ascii="Times New Roman" w:hAnsi="Times New Roman"/>
                <w:i/>
                <w:iCs/>
                <w:sz w:val="24"/>
                <w:szCs w:val="24"/>
              </w:rPr>
              <w:t>3 năm 2015</w:t>
            </w:r>
          </w:p>
        </w:tc>
      </w:tr>
    </w:tbl>
    <w:p w:rsidR="00160971" w:rsidRDefault="00160971" w:rsidP="00160971">
      <w:pPr>
        <w:jc w:val="center"/>
        <w:rPr>
          <w:rFonts w:ascii="Times New Roman" w:hAnsi="Times New Roman"/>
          <w:b/>
          <w:bCs/>
        </w:rPr>
      </w:pPr>
    </w:p>
    <w:p w:rsidR="00160971" w:rsidRPr="00F44470" w:rsidRDefault="00160971" w:rsidP="00160971">
      <w:pPr>
        <w:jc w:val="center"/>
        <w:rPr>
          <w:rFonts w:ascii="Times New Roman" w:hAnsi="Times New Roman"/>
          <w:b/>
          <w:bCs/>
        </w:rPr>
      </w:pPr>
      <w:r w:rsidRPr="00F44470">
        <w:rPr>
          <w:rFonts w:ascii="Times New Roman" w:hAnsi="Times New Roman"/>
          <w:b/>
          <w:bCs/>
        </w:rPr>
        <w:t>TỜ TRÌNH</w:t>
      </w:r>
    </w:p>
    <w:p w:rsidR="00160971" w:rsidRPr="00F44470" w:rsidRDefault="00160971" w:rsidP="00160971">
      <w:pPr>
        <w:jc w:val="center"/>
        <w:rPr>
          <w:rFonts w:ascii="Times New Roman" w:hAnsi="Times New Roman"/>
          <w:b/>
          <w:bCs/>
        </w:rPr>
      </w:pPr>
      <w:r w:rsidRPr="00F44470">
        <w:rPr>
          <w:rFonts w:ascii="Times New Roman" w:hAnsi="Times New Roman"/>
          <w:b/>
          <w:bCs/>
        </w:rPr>
        <w:t>Về việc lựa chọn Công ty Kiểm toán độc lập</w:t>
      </w:r>
    </w:p>
    <w:p w:rsidR="00160971" w:rsidRPr="00F44470" w:rsidRDefault="00160971" w:rsidP="00160971">
      <w:pPr>
        <w:jc w:val="center"/>
        <w:rPr>
          <w:rFonts w:ascii="Times New Roman" w:hAnsi="Times New Roman"/>
          <w:b/>
          <w:bCs/>
        </w:rPr>
      </w:pPr>
      <w:r w:rsidRPr="00F44470">
        <w:rPr>
          <w:rFonts w:ascii="Times New Roman" w:hAnsi="Times New Roman"/>
          <w:b/>
          <w:bCs/>
        </w:rPr>
        <w:t>Kiểm toán Báo cáo tài chính Công ty năm 2015</w:t>
      </w:r>
    </w:p>
    <w:p w:rsidR="00160971" w:rsidRPr="00B85FC3" w:rsidRDefault="00160971" w:rsidP="00160971">
      <w:pPr>
        <w:rPr>
          <w:rFonts w:ascii="Times New Roman" w:hAnsi="Times New Roman"/>
          <w:bCs/>
          <w:sz w:val="24"/>
          <w:szCs w:val="24"/>
        </w:rPr>
      </w:pPr>
      <w:r w:rsidRPr="00B85FC3">
        <w:rPr>
          <w:rFonts w:ascii="Times New Roman" w:hAnsi="Times New Roman"/>
          <w:noProof/>
        </w:rPr>
        <w:pict>
          <v:line id="_x0000_s1028" style="position:absolute;z-index:251662336" from="162pt,6.35pt" to="270pt,6.35pt"/>
        </w:pict>
      </w:r>
    </w:p>
    <w:p w:rsidR="00160971" w:rsidRDefault="00160971" w:rsidP="00160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Căn cứ Luật Doanh nghiệp số 60 ngày 29 tháng 11 năm 2005</w:t>
      </w:r>
    </w:p>
    <w:p w:rsidR="00160971" w:rsidRPr="00EF2D87" w:rsidRDefault="00160971" w:rsidP="00160971">
      <w:pPr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F2D87">
        <w:rPr>
          <w:rFonts w:ascii="Times New Roman" w:hAnsi="Times New Roman"/>
        </w:rPr>
        <w:t>Căn cứ Điều lệ tổ chức và hoạt động của Công ty Cổ phần Vận tải thủy - VINACOMIN (sửa đổi) được Đại hội đồng cổ đông thông qua ngày 25/4/2014;</w:t>
      </w:r>
    </w:p>
    <w:p w:rsidR="00160971" w:rsidRPr="0040572E" w:rsidRDefault="00160971" w:rsidP="00160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Căn cứ Văn bản 6395/TKV- KSNB-KT ngày 01/12/2014 của Tổng Giám đốc Tập CN </w:t>
      </w:r>
      <w:proofErr w:type="gramStart"/>
      <w:r>
        <w:rPr>
          <w:rFonts w:ascii="Times New Roman" w:hAnsi="Times New Roman"/>
        </w:rPr>
        <w:t>Than</w:t>
      </w:r>
      <w:proofErr w:type="gramEnd"/>
      <w:r>
        <w:rPr>
          <w:rFonts w:ascii="Times New Roman" w:hAnsi="Times New Roman"/>
        </w:rPr>
        <w:t xml:space="preserve"> Khoáng sản VN về việc Lựa chọn những Công ty KTĐL Kiểm toán BCTC năm 2015.</w:t>
      </w:r>
    </w:p>
    <w:p w:rsidR="00160971" w:rsidRPr="0040572E" w:rsidRDefault="00160971" w:rsidP="00160971">
      <w:pPr>
        <w:spacing w:before="120"/>
        <w:ind w:firstLine="720"/>
        <w:jc w:val="both"/>
        <w:rPr>
          <w:rFonts w:ascii="Times New Roman" w:hAnsi="Times New Roman"/>
        </w:rPr>
      </w:pPr>
      <w:proofErr w:type="gramStart"/>
      <w:r w:rsidRPr="0040572E">
        <w:rPr>
          <w:rFonts w:ascii="Times New Roman" w:hAnsi="Times New Roman"/>
        </w:rPr>
        <w:t>Thực hiện chức năng nhiệm vụ và quyền hạn của Ban Kiểm soát.</w:t>
      </w:r>
      <w:proofErr w:type="gramEnd"/>
      <w:r w:rsidRPr="0040572E">
        <w:rPr>
          <w:rFonts w:ascii="Times New Roman" w:hAnsi="Times New Roman"/>
        </w:rPr>
        <w:t xml:space="preserve"> </w:t>
      </w:r>
    </w:p>
    <w:p w:rsidR="00160971" w:rsidRPr="0040572E" w:rsidRDefault="00160971" w:rsidP="00160971">
      <w:pPr>
        <w:spacing w:before="120"/>
        <w:ind w:firstLine="720"/>
        <w:jc w:val="both"/>
        <w:rPr>
          <w:rFonts w:ascii="Times New Roman" w:hAnsi="Times New Roman"/>
          <w:b/>
          <w:i/>
        </w:rPr>
      </w:pPr>
      <w:r w:rsidRPr="0040572E">
        <w:rPr>
          <w:rFonts w:ascii="Times New Roman" w:hAnsi="Times New Roman"/>
        </w:rPr>
        <w:t xml:space="preserve"> </w:t>
      </w:r>
      <w:r w:rsidRPr="0040572E">
        <w:rPr>
          <w:rFonts w:ascii="Times New Roman" w:hAnsi="Times New Roman"/>
          <w:b/>
          <w:i/>
        </w:rPr>
        <w:t>Ban kiểm soát Công ty xin báo cáo trước Đại hội về việc lựa chọn Công ty kiểm toán độc lập</w:t>
      </w:r>
      <w:r>
        <w:rPr>
          <w:rFonts w:ascii="Times New Roman" w:hAnsi="Times New Roman"/>
          <w:b/>
          <w:i/>
        </w:rPr>
        <w:t>có đủ điều kiện</w:t>
      </w:r>
      <w:r w:rsidRPr="0040572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K</w:t>
      </w:r>
      <w:r w:rsidRPr="0040572E">
        <w:rPr>
          <w:rFonts w:ascii="Times New Roman" w:hAnsi="Times New Roman"/>
          <w:b/>
          <w:i/>
        </w:rPr>
        <w:t>iểm toán BCTC năm 201</w:t>
      </w:r>
      <w:r>
        <w:rPr>
          <w:rFonts w:ascii="Times New Roman" w:hAnsi="Times New Roman"/>
          <w:b/>
          <w:i/>
        </w:rPr>
        <w:t>5</w:t>
      </w:r>
      <w:r w:rsidRPr="0040572E">
        <w:rPr>
          <w:rFonts w:ascii="Times New Roman" w:hAnsi="Times New Roman"/>
          <w:b/>
          <w:i/>
        </w:rPr>
        <w:t xml:space="preserve"> của Công ty như sau:</w:t>
      </w:r>
    </w:p>
    <w:p w:rsidR="00160971" w:rsidRDefault="00160971" w:rsidP="00160971">
      <w:pPr>
        <w:pStyle w:val="BodyTextIndent2"/>
        <w:rPr>
          <w:i/>
          <w:color w:val="auto"/>
        </w:rPr>
      </w:pPr>
      <w:r>
        <w:rPr>
          <w:b/>
          <w:color w:val="auto"/>
        </w:rPr>
        <w:t>1. Tªn C«ng ty K</w:t>
      </w:r>
      <w:r w:rsidRPr="0040572E">
        <w:rPr>
          <w:b/>
          <w:color w:val="auto"/>
        </w:rPr>
        <w:t>iÓm to¸n ®éc lËp</w:t>
      </w:r>
      <w:r w:rsidRPr="0040572E">
        <w:rPr>
          <w:color w:val="auto"/>
        </w:rPr>
        <w:t xml:space="preserve">: </w:t>
      </w:r>
      <w:r w:rsidRPr="0040572E">
        <w:rPr>
          <w:i/>
          <w:color w:val="auto"/>
        </w:rPr>
        <w:t xml:space="preserve">C«ng ty TNHH </w:t>
      </w:r>
      <w:r w:rsidRPr="0040572E">
        <w:rPr>
          <w:rFonts w:ascii="Times New Roman" w:hAnsi="Times New Roman"/>
          <w:i/>
          <w:color w:val="auto"/>
        </w:rPr>
        <w:t>Kiểm toán BDO</w:t>
      </w:r>
      <w:r w:rsidRPr="0040572E">
        <w:rPr>
          <w:i/>
          <w:color w:val="auto"/>
        </w:rPr>
        <w:t>.</w:t>
      </w:r>
    </w:p>
    <w:p w:rsidR="00160971" w:rsidRPr="006B5143" w:rsidRDefault="00160971" w:rsidP="00160971">
      <w:pPr>
        <w:pStyle w:val="BodyTextIndent2"/>
        <w:rPr>
          <w:i/>
          <w:color w:val="auto"/>
        </w:rPr>
      </w:pPr>
      <w:r w:rsidRPr="006B5143">
        <w:rPr>
          <w:b/>
          <w:color w:val="auto"/>
        </w:rPr>
        <w:t>2. Trô së chÝnh</w:t>
      </w:r>
      <w:r w:rsidRPr="006B5143">
        <w:rPr>
          <w:color w:val="auto"/>
        </w:rPr>
        <w:t xml:space="preserve">:   </w:t>
      </w:r>
      <w:r w:rsidRPr="006B5143">
        <w:rPr>
          <w:i/>
          <w:color w:val="auto"/>
        </w:rPr>
        <w:t>Sè 243</w:t>
      </w:r>
      <w:r w:rsidRPr="006B5143">
        <w:rPr>
          <w:rFonts w:ascii="Times New Roman" w:hAnsi="Times New Roman"/>
          <w:i/>
          <w:color w:val="auto"/>
        </w:rPr>
        <w:t xml:space="preserve">A </w:t>
      </w:r>
      <w:proofErr w:type="gramStart"/>
      <w:r w:rsidRPr="006B5143">
        <w:rPr>
          <w:rFonts w:ascii="Times New Roman" w:hAnsi="Times New Roman"/>
          <w:i/>
          <w:color w:val="auto"/>
        </w:rPr>
        <w:t>-  Đê</w:t>
      </w:r>
      <w:proofErr w:type="gramEnd"/>
      <w:r w:rsidRPr="006B5143">
        <w:rPr>
          <w:rFonts w:ascii="Times New Roman" w:hAnsi="Times New Roman"/>
          <w:i/>
          <w:color w:val="auto"/>
        </w:rPr>
        <w:t xml:space="preserve"> La Thành - Quận Đống Đa -</w:t>
      </w:r>
      <w:r w:rsidRPr="006B5143">
        <w:rPr>
          <w:rFonts w:ascii="Arial" w:hAnsi="Arial" w:cs="Arial"/>
          <w:i/>
          <w:color w:val="auto"/>
        </w:rPr>
        <w:t xml:space="preserve"> </w:t>
      </w:r>
      <w:r w:rsidRPr="006B5143">
        <w:rPr>
          <w:i/>
          <w:color w:val="auto"/>
        </w:rPr>
        <w:t>Hµ Néi</w:t>
      </w:r>
    </w:p>
    <w:p w:rsidR="00160971" w:rsidRPr="0040572E" w:rsidRDefault="00160971" w:rsidP="00160971">
      <w:pPr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40572E">
        <w:rPr>
          <w:rFonts w:ascii="Times New Roman" w:hAnsi="Times New Roman"/>
          <w:b/>
        </w:rPr>
        <w:t xml:space="preserve">3. Nội dung kiểm toán: </w:t>
      </w:r>
    </w:p>
    <w:p w:rsidR="00160971" w:rsidRPr="0040572E" w:rsidRDefault="00160971" w:rsidP="00160971">
      <w:pPr>
        <w:spacing w:before="120"/>
        <w:jc w:val="both"/>
        <w:rPr>
          <w:rFonts w:ascii="Times New Roman" w:hAnsi="Times New Roman"/>
        </w:rPr>
      </w:pPr>
      <w:r w:rsidRPr="0040572E">
        <w:rPr>
          <w:rFonts w:ascii="Times New Roman" w:hAnsi="Times New Roman"/>
        </w:rPr>
        <w:t xml:space="preserve">                  -  Kiểm toán báo cáo t</w:t>
      </w:r>
      <w:r>
        <w:rPr>
          <w:rFonts w:ascii="Times New Roman" w:hAnsi="Times New Roman"/>
        </w:rPr>
        <w:t xml:space="preserve">ài chính 6 tháng và cả năm 2015 </w:t>
      </w:r>
      <w:r w:rsidRPr="0040572E">
        <w:rPr>
          <w:rFonts w:ascii="Times New Roman" w:hAnsi="Times New Roman"/>
        </w:rPr>
        <w:t>của Công ty;</w:t>
      </w:r>
    </w:p>
    <w:p w:rsidR="00160971" w:rsidRPr="0040572E" w:rsidRDefault="00160971" w:rsidP="0016097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40572E">
        <w:rPr>
          <w:rFonts w:ascii="Times New Roman" w:hAnsi="Times New Roman"/>
        </w:rPr>
        <w:t>-  Kiểm toán các nội dung khác khi Công ty yêu cầu.</w:t>
      </w:r>
    </w:p>
    <w:p w:rsidR="00160971" w:rsidRPr="0040572E" w:rsidRDefault="00160971" w:rsidP="0016097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40572E">
        <w:rPr>
          <w:rFonts w:ascii="Times New Roman" w:hAnsi="Times New Roman"/>
          <w:b/>
        </w:rPr>
        <w:t xml:space="preserve">4. Lý </w:t>
      </w:r>
      <w:proofErr w:type="gramStart"/>
      <w:r w:rsidRPr="0040572E">
        <w:rPr>
          <w:rFonts w:ascii="Times New Roman" w:hAnsi="Times New Roman"/>
          <w:b/>
        </w:rPr>
        <w:t>do</w:t>
      </w:r>
      <w:proofErr w:type="gramEnd"/>
      <w:r w:rsidRPr="0040572E">
        <w:rPr>
          <w:rFonts w:ascii="Times New Roman" w:hAnsi="Times New Roman"/>
          <w:b/>
        </w:rPr>
        <w:t xml:space="preserve"> lựa chọn:</w:t>
      </w:r>
      <w:r w:rsidRPr="0040572E">
        <w:rPr>
          <w:rFonts w:ascii="Times New Roman" w:hAnsi="Times New Roman"/>
        </w:rPr>
        <w:t xml:space="preserve"> </w:t>
      </w:r>
    </w:p>
    <w:p w:rsidR="00160971" w:rsidRPr="0040572E" w:rsidRDefault="00160971" w:rsidP="00160971">
      <w:pPr>
        <w:ind w:firstLine="720"/>
        <w:jc w:val="both"/>
        <w:rPr>
          <w:i/>
        </w:rPr>
      </w:pPr>
      <w:r w:rsidRPr="0040572E">
        <w:rPr>
          <w:i/>
        </w:rPr>
        <w:t xml:space="preserve">  </w:t>
      </w:r>
      <w:r>
        <w:rPr>
          <w:i/>
        </w:rPr>
        <w:t xml:space="preserve"> </w:t>
      </w:r>
      <w:r w:rsidRPr="0040572E">
        <w:rPr>
          <w:i/>
        </w:rPr>
        <w:t xml:space="preserve"> </w:t>
      </w:r>
      <w:r w:rsidRPr="0040572E">
        <w:t xml:space="preserve">C«ng ty </w:t>
      </w:r>
      <w:proofErr w:type="gramStart"/>
      <w:r w:rsidRPr="0040572E">
        <w:t xml:space="preserve">TNHH  </w:t>
      </w:r>
      <w:r w:rsidRPr="0040572E">
        <w:rPr>
          <w:rFonts w:ascii="Times New Roman" w:hAnsi="Times New Roman"/>
        </w:rPr>
        <w:t>Kiểm</w:t>
      </w:r>
      <w:proofErr w:type="gramEnd"/>
      <w:r w:rsidRPr="0040572E">
        <w:rPr>
          <w:rFonts w:ascii="Times New Roman" w:hAnsi="Times New Roman"/>
        </w:rPr>
        <w:t xml:space="preserve"> toán BDO</w:t>
      </w:r>
      <w:r w:rsidRPr="0040572E">
        <w:t xml:space="preserve">. lµ mét trong nh÷ng C«ng ty kiÓm to¸n ®éc lËp </w:t>
      </w:r>
      <w:r w:rsidRPr="0040572E">
        <w:rPr>
          <w:rFonts w:ascii="Times New Roman" w:hAnsi="Times New Roman"/>
          <w:szCs w:val="20"/>
          <w:lang w:val="de-DE"/>
        </w:rPr>
        <w:t>đượ</w:t>
      </w:r>
      <w:r w:rsidRPr="0040572E">
        <w:rPr>
          <w:szCs w:val="20"/>
          <w:lang w:val="de-DE"/>
        </w:rPr>
        <w:t>c h</w:t>
      </w:r>
      <w:r w:rsidRPr="0040572E">
        <w:rPr>
          <w:rFonts w:ascii="Times New Roman" w:hAnsi="Times New Roman"/>
          <w:szCs w:val="20"/>
          <w:lang w:val="de-DE"/>
        </w:rPr>
        <w:t>ộ</w:t>
      </w:r>
      <w:r w:rsidRPr="0040572E">
        <w:rPr>
          <w:szCs w:val="20"/>
          <w:lang w:val="de-DE"/>
        </w:rPr>
        <w:t>i ki</w:t>
      </w:r>
      <w:r w:rsidRPr="0040572E">
        <w:rPr>
          <w:rFonts w:ascii="Times New Roman" w:hAnsi="Times New Roman"/>
          <w:szCs w:val="20"/>
          <w:lang w:val="de-DE"/>
        </w:rPr>
        <w:t>ể</w:t>
      </w:r>
      <w:r w:rsidRPr="0040572E">
        <w:rPr>
          <w:szCs w:val="20"/>
          <w:lang w:val="de-DE"/>
        </w:rPr>
        <w:t>m</w:t>
      </w:r>
      <w:r w:rsidRPr="0040572E">
        <w:rPr>
          <w:rFonts w:ascii="Times New Roman" w:hAnsi="Times New Roman"/>
          <w:szCs w:val="20"/>
          <w:lang w:val="de-DE"/>
        </w:rPr>
        <w:t xml:space="preserve"> toán </w:t>
      </w:r>
      <w:r w:rsidRPr="0040572E">
        <w:rPr>
          <w:szCs w:val="20"/>
          <w:lang w:val="de-DE"/>
        </w:rPr>
        <w:t>Vi</w:t>
      </w:r>
      <w:r w:rsidRPr="0040572E">
        <w:rPr>
          <w:rFonts w:ascii="Times New Roman" w:hAnsi="Times New Roman"/>
          <w:szCs w:val="20"/>
          <w:lang w:val="de-DE"/>
        </w:rPr>
        <w:t>ệ</w:t>
      </w:r>
      <w:r w:rsidRPr="0040572E">
        <w:rPr>
          <w:szCs w:val="20"/>
          <w:lang w:val="de-DE"/>
        </w:rPr>
        <w:t xml:space="preserve">t Nam (VACPA) </w:t>
      </w:r>
      <w:r w:rsidRPr="0040572E">
        <w:rPr>
          <w:rFonts w:ascii="Times New Roman" w:hAnsi="Times New Roman"/>
          <w:szCs w:val="20"/>
          <w:lang w:val="de-DE"/>
        </w:rPr>
        <w:t xml:space="preserve">xác </w:t>
      </w:r>
      <w:r w:rsidRPr="0040572E">
        <w:rPr>
          <w:szCs w:val="20"/>
          <w:lang w:val="de-DE"/>
        </w:rPr>
        <w:t>nh</w:t>
      </w:r>
      <w:r w:rsidRPr="0040572E">
        <w:rPr>
          <w:rFonts w:ascii="Times New Roman" w:hAnsi="Times New Roman"/>
          <w:szCs w:val="20"/>
          <w:lang w:val="de-DE"/>
        </w:rPr>
        <w:t>ậ</w:t>
      </w:r>
      <w:r w:rsidRPr="0040572E">
        <w:rPr>
          <w:szCs w:val="20"/>
          <w:lang w:val="de-DE"/>
        </w:rPr>
        <w:t xml:space="preserve">n trong danh </w:t>
      </w:r>
      <w:r w:rsidRPr="0040572E">
        <w:rPr>
          <w:rFonts w:ascii="Times New Roman" w:hAnsi="Times New Roman"/>
          <w:szCs w:val="20"/>
          <w:lang w:val="de-DE"/>
        </w:rPr>
        <w:t>sách</w:t>
      </w:r>
      <w:r w:rsidRPr="0040572E">
        <w:rPr>
          <w:szCs w:val="20"/>
          <w:lang w:val="de-DE"/>
        </w:rPr>
        <w:t xml:space="preserve"> c¸c ®¬n vÞ </w:t>
      </w:r>
      <w:r w:rsidRPr="0040572E">
        <w:rPr>
          <w:rFonts w:ascii="Times New Roman" w:hAnsi="Times New Roman"/>
          <w:szCs w:val="20"/>
          <w:lang w:val="de-DE"/>
        </w:rPr>
        <w:t>đă</w:t>
      </w:r>
      <w:r w:rsidRPr="0040572E">
        <w:rPr>
          <w:szCs w:val="20"/>
          <w:lang w:val="de-DE"/>
        </w:rPr>
        <w:t>ng ký hành ngh</w:t>
      </w:r>
      <w:r w:rsidRPr="0040572E">
        <w:rPr>
          <w:rFonts w:ascii="Times New Roman" w:hAnsi="Times New Roman"/>
          <w:szCs w:val="20"/>
          <w:lang w:val="de-DE"/>
        </w:rPr>
        <w:t>ề</w:t>
      </w:r>
      <w:r w:rsidRPr="0040572E">
        <w:rPr>
          <w:szCs w:val="20"/>
          <w:lang w:val="de-DE"/>
        </w:rPr>
        <w:t xml:space="preserve"> </w:t>
      </w:r>
      <w:r>
        <w:rPr>
          <w:rFonts w:ascii="Times New Roman" w:hAnsi="Times New Roman"/>
          <w:szCs w:val="20"/>
          <w:lang w:val="de-DE"/>
        </w:rPr>
        <w:t>Tư vấn và Kiểm toán</w:t>
      </w:r>
      <w:r>
        <w:t xml:space="preserve">, </w:t>
      </w:r>
      <w:r w:rsidRPr="0040572E">
        <w:t>®­îc Uû ban chøng kho¸n Nhµ N­íc ch</w:t>
      </w:r>
      <w:r w:rsidRPr="0040572E">
        <w:rPr>
          <w:rFonts w:ascii="Times New Roman" w:hAnsi="Times New Roman"/>
        </w:rPr>
        <w:t>ấ</w:t>
      </w:r>
      <w:r w:rsidRPr="0040572E">
        <w:t>p thu</w:t>
      </w:r>
      <w:r w:rsidRPr="0040572E">
        <w:rPr>
          <w:rFonts w:ascii="Times New Roman" w:hAnsi="Times New Roman"/>
        </w:rPr>
        <w:t>ậ</w:t>
      </w:r>
      <w:r w:rsidRPr="0040572E">
        <w:t>n lµ t</w:t>
      </w:r>
      <w:r w:rsidRPr="0040572E">
        <w:rPr>
          <w:rFonts w:ascii="Times New Roman" w:hAnsi="Times New Roman"/>
        </w:rPr>
        <w:t>ổ</w:t>
      </w:r>
      <w:r w:rsidRPr="0040572E">
        <w:t xml:space="preserve"> ch</w:t>
      </w:r>
      <w:r w:rsidRPr="0040572E">
        <w:rPr>
          <w:rFonts w:ascii="Times New Roman" w:hAnsi="Times New Roman"/>
        </w:rPr>
        <w:t>ứ</w:t>
      </w:r>
      <w:r w:rsidRPr="0040572E">
        <w:t>c Ki</w:t>
      </w:r>
      <w:r w:rsidRPr="0040572E">
        <w:rPr>
          <w:rFonts w:ascii="Times New Roman" w:hAnsi="Times New Roman"/>
        </w:rPr>
        <w:t>ể</w:t>
      </w:r>
      <w:r w:rsidRPr="0040572E">
        <w:t>m</w:t>
      </w:r>
      <w:r w:rsidRPr="0040572E">
        <w:rPr>
          <w:rFonts w:ascii="Times New Roman" w:hAnsi="Times New Roman"/>
        </w:rPr>
        <w:t xml:space="preserve"> toán độ</w:t>
      </w:r>
      <w:r w:rsidRPr="0040572E">
        <w:t>c l</w:t>
      </w:r>
      <w:r w:rsidRPr="0040572E">
        <w:rPr>
          <w:rFonts w:ascii="Times New Roman" w:hAnsi="Times New Roman"/>
        </w:rPr>
        <w:t>ậ</w:t>
      </w:r>
      <w:r w:rsidRPr="0040572E">
        <w:t xml:space="preserve">p </w:t>
      </w:r>
      <w:r w:rsidRPr="0040572E">
        <w:rPr>
          <w:rFonts w:ascii="Times New Roman" w:hAnsi="Times New Roman"/>
        </w:rPr>
        <w:t>đượ</w:t>
      </w:r>
      <w:r w:rsidRPr="0040572E">
        <w:t>c ki</w:t>
      </w:r>
      <w:r w:rsidRPr="0040572E">
        <w:rPr>
          <w:rFonts w:ascii="Times New Roman" w:hAnsi="Times New Roman"/>
        </w:rPr>
        <w:t>ể</w:t>
      </w:r>
      <w:r w:rsidRPr="0040572E">
        <w:t xml:space="preserve">m </w:t>
      </w:r>
      <w:r w:rsidRPr="0040572E">
        <w:rPr>
          <w:rFonts w:ascii="Times New Roman" w:hAnsi="Times New Roman"/>
        </w:rPr>
        <w:t xml:space="preserve">toán </w:t>
      </w:r>
      <w:r w:rsidRPr="0040572E">
        <w:t>cho</w:t>
      </w:r>
      <w:r w:rsidRPr="0040572E">
        <w:rPr>
          <w:rFonts w:ascii="Times New Roman" w:hAnsi="Times New Roman"/>
        </w:rPr>
        <w:t xml:space="preserve"> các</w:t>
      </w:r>
      <w:r w:rsidRPr="0040572E">
        <w:t xml:space="preserve"> Doanh </w:t>
      </w:r>
      <w:r w:rsidRPr="0040572E">
        <w:rPr>
          <w:rFonts w:ascii="Times New Roman" w:hAnsi="Times New Roman"/>
        </w:rPr>
        <w:t>nghiệp SXKD</w:t>
      </w:r>
      <w:r w:rsidRPr="0040572E">
        <w:t xml:space="preserve"> t¹i QuyÕt ®Þnh sè </w:t>
      </w:r>
      <w:r w:rsidRPr="0040572E">
        <w:rPr>
          <w:rFonts w:ascii="Times New Roman" w:hAnsi="Times New Roman"/>
        </w:rPr>
        <w:t>779/QĐ - UBCK</w:t>
      </w:r>
      <w:r w:rsidRPr="0040572E">
        <w:t xml:space="preserve"> ngµy 27/11/2008.</w:t>
      </w:r>
    </w:p>
    <w:p w:rsidR="00160971" w:rsidRPr="0040572E" w:rsidRDefault="00160971" w:rsidP="00160971">
      <w:pPr>
        <w:pStyle w:val="NormalWeb"/>
        <w:tabs>
          <w:tab w:val="num" w:pos="700"/>
        </w:tabs>
        <w:spacing w:before="0" w:beforeAutospacing="0" w:after="0" w:afterAutospacing="0"/>
        <w:jc w:val="both"/>
        <w:rPr>
          <w:rFonts w:ascii=".VnTime" w:hAnsi=".VnTime"/>
          <w:sz w:val="28"/>
        </w:rPr>
      </w:pPr>
      <w:r w:rsidRPr="0040572E">
        <w:rPr>
          <w:rFonts w:ascii=".VnTime" w:hAnsi=".VnTime"/>
          <w:sz w:val="28"/>
          <w:szCs w:val="28"/>
        </w:rPr>
        <w:tab/>
        <w:t xml:space="preserve">   </w:t>
      </w:r>
      <w:r>
        <w:rPr>
          <w:rFonts w:ascii=".VnTime" w:hAnsi=".VnTime"/>
          <w:sz w:val="28"/>
          <w:szCs w:val="28"/>
        </w:rPr>
        <w:t xml:space="preserve"> </w:t>
      </w:r>
      <w:r w:rsidRPr="0040572E">
        <w:rPr>
          <w:rFonts w:ascii=".VnTime" w:hAnsi=".VnTime"/>
          <w:sz w:val="28"/>
          <w:szCs w:val="28"/>
        </w:rPr>
        <w:t xml:space="preserve">Ban kiÓm so¸t C«ng ty xÐt thÊy </w:t>
      </w:r>
      <w:r w:rsidRPr="0040572E">
        <w:rPr>
          <w:rFonts w:ascii=".VnTime" w:hAnsi=".VnTime"/>
          <w:sz w:val="28"/>
        </w:rPr>
        <w:t xml:space="preserve">C«ng ty </w:t>
      </w:r>
      <w:r w:rsidRPr="0040572E">
        <w:rPr>
          <w:sz w:val="28"/>
        </w:rPr>
        <w:t xml:space="preserve">TNHH Kiểm toán BDO </w:t>
      </w:r>
      <w:r w:rsidRPr="0040572E">
        <w:rPr>
          <w:rFonts w:ascii=".VnTime" w:hAnsi=".VnTime"/>
          <w:sz w:val="28"/>
        </w:rPr>
        <w:t xml:space="preserve">lµ ®¬n vÞ cã ®ñ n¨ng lùc cung cÊp dÞch vô t­ vÊn Tµi chÝnh kÕ to¸n vµ kiÓm to¸n n¨m 2014 cho C«ng ty ®¶m b¶o mäi quy ®Þnh theo NghÞ ®Þnh </w:t>
      </w:r>
      <w:r w:rsidRPr="0040572E">
        <w:rPr>
          <w:sz w:val="28"/>
        </w:rPr>
        <w:t>số 17/2012</w:t>
      </w:r>
      <w:r w:rsidRPr="0040572E">
        <w:rPr>
          <w:rFonts w:ascii=".VnTime" w:hAnsi=".VnTime"/>
          <w:sz w:val="28"/>
        </w:rPr>
        <w:t xml:space="preserve"> cña ChÝnh phñ vÒ </w:t>
      </w:r>
      <w:r w:rsidRPr="00E97EDB">
        <w:rPr>
          <w:sz w:val="28"/>
        </w:rPr>
        <w:t xml:space="preserve">việc hướng đẫn thi hành Luật </w:t>
      </w:r>
      <w:r w:rsidRPr="0040572E">
        <w:rPr>
          <w:rFonts w:ascii=".VnTime" w:hAnsi=".VnTime"/>
          <w:sz w:val="28"/>
        </w:rPr>
        <w:t>kiÓm to¸n ®éc lËp.</w:t>
      </w:r>
    </w:p>
    <w:p w:rsidR="00160971" w:rsidRDefault="00160971" w:rsidP="00160971">
      <w:pPr>
        <w:spacing w:before="120"/>
        <w:jc w:val="both"/>
        <w:rPr>
          <w:rFonts w:ascii="Times New Roman" w:hAnsi="Times New Roman"/>
          <w:b/>
          <w:i/>
        </w:rPr>
      </w:pPr>
      <w:r>
        <w:t xml:space="preserve">         </w:t>
      </w:r>
      <w:r w:rsidRPr="00F340B5">
        <w:rPr>
          <w:b/>
          <w:i/>
        </w:rPr>
        <w:t xml:space="preserve">Ban kiÓm so¸t C«ng ty kÝnh </w:t>
      </w:r>
      <w:proofErr w:type="gramStart"/>
      <w:r w:rsidRPr="00F340B5">
        <w:rPr>
          <w:b/>
          <w:i/>
        </w:rPr>
        <w:t>tr×</w:t>
      </w:r>
      <w:proofErr w:type="gramEnd"/>
      <w:r w:rsidRPr="00F340B5">
        <w:rPr>
          <w:b/>
          <w:i/>
        </w:rPr>
        <w:t>nh vµ xin ý kiÕn ®¹i héi</w:t>
      </w:r>
      <w:r w:rsidRPr="00F340B5">
        <w:rPr>
          <w:rFonts w:ascii="Times New Roman" w:hAnsi="Times New Roman"/>
          <w:b/>
          <w:i/>
        </w:rPr>
        <w:t xml:space="preserve"> xem xét thông qua. </w:t>
      </w:r>
    </w:p>
    <w:tbl>
      <w:tblPr>
        <w:tblW w:w="9240" w:type="dxa"/>
        <w:tblInd w:w="108" w:type="dxa"/>
        <w:tblLook w:val="00A0"/>
      </w:tblPr>
      <w:tblGrid>
        <w:gridCol w:w="5040"/>
        <w:gridCol w:w="4200"/>
      </w:tblGrid>
      <w:tr w:rsidR="00160971" w:rsidRPr="0040572E" w:rsidTr="00B90242">
        <w:trPr>
          <w:trHeight w:val="1902"/>
        </w:trPr>
        <w:tc>
          <w:tcPr>
            <w:tcW w:w="5040" w:type="dxa"/>
          </w:tcPr>
          <w:p w:rsidR="00160971" w:rsidRDefault="00160971" w:rsidP="00B90242">
            <w:pPr>
              <w:keepNext/>
              <w:widowControl w:val="0"/>
              <w:spacing w:before="120" w:line="320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60971" w:rsidRPr="0040572E" w:rsidRDefault="00160971" w:rsidP="00B90242">
            <w:pPr>
              <w:keepNext/>
              <w:widowControl w:val="0"/>
              <w:spacing w:before="120" w:line="320" w:lineRule="exact"/>
              <w:jc w:val="both"/>
              <w:rPr>
                <w:rFonts w:ascii="Times New Roman" w:eastAsia=".VnTime" w:hAnsi="Times New Roman"/>
                <w:b/>
                <w:bCs/>
                <w:i/>
                <w:iCs/>
                <w:sz w:val="24"/>
                <w:szCs w:val="24"/>
              </w:rPr>
            </w:pPr>
            <w:r w:rsidRPr="004057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0572E">
              <w:rPr>
                <w:rFonts w:ascii="Times New Roman" w:eastAsia=".VnTime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4057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</w:t>
            </w:r>
          </w:p>
          <w:p w:rsidR="00160971" w:rsidRPr="0040572E" w:rsidRDefault="00160971" w:rsidP="00B90242">
            <w:pPr>
              <w:keepNext/>
              <w:widowControl w:val="0"/>
              <w:tabs>
                <w:tab w:val="num" w:pos="561"/>
              </w:tabs>
              <w:jc w:val="both"/>
              <w:rPr>
                <w:rFonts w:ascii="Times New Roman" w:eastAsia=".VnTime" w:hAnsi="Times New Roman"/>
                <w:sz w:val="24"/>
                <w:szCs w:val="24"/>
                <w:lang w:val="vi-VN"/>
              </w:rPr>
            </w:pPr>
            <w:r w:rsidRPr="0040572E">
              <w:rPr>
                <w:rFonts w:ascii="Times New Roman" w:eastAsia=".VnTime" w:hAnsi="Times New Roman"/>
                <w:sz w:val="24"/>
                <w:szCs w:val="24"/>
              </w:rPr>
              <w:t xml:space="preserve">- </w:t>
            </w:r>
            <w:r w:rsidRPr="0040572E">
              <w:rPr>
                <w:rFonts w:ascii="Times New Roman" w:eastAsia=".VnTime" w:hAnsi="Times New Roman"/>
                <w:sz w:val="24"/>
                <w:szCs w:val="24"/>
                <w:lang w:val="vi-VN"/>
              </w:rPr>
              <w:t>HĐQT, BKS; Các cổ đông Công ty;</w:t>
            </w:r>
          </w:p>
          <w:p w:rsidR="00160971" w:rsidRPr="0040572E" w:rsidRDefault="00160971" w:rsidP="00B90242">
            <w:pPr>
              <w:keepNext/>
              <w:widowControl w:val="0"/>
              <w:tabs>
                <w:tab w:val="num" w:pos="561"/>
              </w:tabs>
              <w:jc w:val="both"/>
              <w:rPr>
                <w:rFonts w:ascii="Times New Roman" w:eastAsia=".VnTime" w:hAnsi="Times New Roman"/>
                <w:sz w:val="24"/>
                <w:szCs w:val="24"/>
                <w:lang w:val="vi-VN"/>
              </w:rPr>
            </w:pPr>
            <w:r w:rsidRPr="0040572E">
              <w:rPr>
                <w:rFonts w:ascii="Times New Roman" w:eastAsia=".VnTime" w:hAnsi="Times New Roman"/>
                <w:sz w:val="24"/>
                <w:szCs w:val="24"/>
                <w:lang w:val="vi-VN"/>
              </w:rPr>
              <w:t>- Phòng CNTH (Đăng trên Website)</w:t>
            </w:r>
          </w:p>
          <w:p w:rsidR="00160971" w:rsidRPr="0040572E" w:rsidRDefault="00160971" w:rsidP="00B90242">
            <w:pPr>
              <w:keepNext/>
              <w:widowControl w:val="0"/>
              <w:tabs>
                <w:tab w:val="num" w:pos="561"/>
              </w:tabs>
              <w:jc w:val="both"/>
              <w:rPr>
                <w:rFonts w:ascii="Times New Roman" w:eastAsia=".VnTime" w:hAnsi="Times New Roman"/>
                <w:sz w:val="24"/>
                <w:szCs w:val="24"/>
              </w:rPr>
            </w:pPr>
            <w:r w:rsidRPr="0040572E">
              <w:rPr>
                <w:rFonts w:ascii="Times New Roman" w:eastAsia=".VnTime" w:hAnsi="Times New Roman"/>
                <w:sz w:val="24"/>
                <w:szCs w:val="24"/>
              </w:rPr>
              <w:t xml:space="preserve">- </w:t>
            </w:r>
            <w:r w:rsidRPr="0040572E">
              <w:rPr>
                <w:rFonts w:ascii="Times New Roman" w:eastAsia=".VnTime" w:hAnsi="Times New Roman"/>
                <w:sz w:val="24"/>
                <w:szCs w:val="24"/>
                <w:lang w:val="vi-VN"/>
              </w:rPr>
              <w:t>Lưu VT</w:t>
            </w:r>
          </w:p>
        </w:tc>
        <w:tc>
          <w:tcPr>
            <w:tcW w:w="4200" w:type="dxa"/>
          </w:tcPr>
          <w:p w:rsidR="00160971" w:rsidRPr="0040572E" w:rsidRDefault="00160971" w:rsidP="00B90242">
            <w:pPr>
              <w:keepNext/>
              <w:widowControl w:val="0"/>
              <w:jc w:val="center"/>
              <w:outlineLvl w:val="0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</w:p>
          <w:p w:rsidR="00160971" w:rsidRDefault="00160971" w:rsidP="00B90242">
            <w:pPr>
              <w:keepNext/>
              <w:widowControl w:val="0"/>
              <w:jc w:val="center"/>
              <w:outlineLvl w:val="0"/>
              <w:rPr>
                <w:rFonts w:ascii="Times New Roman" w:eastAsia=".VnTime" w:hAnsi="Times New Roman"/>
                <w:b/>
                <w:bCs/>
                <w:sz w:val="22"/>
                <w:szCs w:val="22"/>
              </w:rPr>
            </w:pPr>
          </w:p>
          <w:p w:rsidR="00160971" w:rsidRPr="0040572E" w:rsidRDefault="00160971" w:rsidP="00B90242">
            <w:pPr>
              <w:keepNext/>
              <w:widowControl w:val="0"/>
              <w:jc w:val="center"/>
              <w:outlineLvl w:val="0"/>
              <w:rPr>
                <w:rFonts w:ascii="Times New Roman" w:eastAsia=".VnTime" w:hAnsi="Times New Roman"/>
                <w:b/>
                <w:bCs/>
                <w:sz w:val="22"/>
                <w:szCs w:val="22"/>
              </w:rPr>
            </w:pPr>
            <w:r w:rsidRPr="0040572E">
              <w:rPr>
                <w:rFonts w:ascii="Times New Roman" w:eastAsia=".VnTime" w:hAnsi="Times New Roman"/>
                <w:b/>
                <w:bCs/>
                <w:sz w:val="22"/>
                <w:szCs w:val="22"/>
              </w:rPr>
              <w:t>TM. BAN KIỂM SOÁT</w:t>
            </w:r>
          </w:p>
          <w:p w:rsidR="00160971" w:rsidRPr="0040572E" w:rsidRDefault="00160971" w:rsidP="00B90242">
            <w:pPr>
              <w:keepNext/>
              <w:widowControl w:val="0"/>
              <w:jc w:val="center"/>
              <w:outlineLvl w:val="0"/>
              <w:rPr>
                <w:rFonts w:ascii="Times New Roman" w:eastAsia=".VnTime" w:hAnsi="Times New Roman"/>
                <w:b/>
                <w:bCs/>
                <w:sz w:val="22"/>
                <w:szCs w:val="22"/>
              </w:rPr>
            </w:pPr>
            <w:r w:rsidRPr="0040572E">
              <w:rPr>
                <w:rFonts w:ascii="Times New Roman" w:eastAsia=".VnTime" w:hAnsi="Times New Roman"/>
                <w:b/>
                <w:bCs/>
                <w:sz w:val="22"/>
                <w:szCs w:val="22"/>
              </w:rPr>
              <w:t>TRƯỞNG BAN</w:t>
            </w:r>
          </w:p>
          <w:p w:rsidR="00160971" w:rsidRDefault="00160971" w:rsidP="00B90242">
            <w:pPr>
              <w:keepNext/>
              <w:widowControl w:val="0"/>
              <w:jc w:val="both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</w:p>
          <w:p w:rsidR="00160971" w:rsidRPr="0040572E" w:rsidRDefault="00160971" w:rsidP="00B90242">
            <w:pPr>
              <w:keepNext/>
              <w:widowControl w:val="0"/>
              <w:jc w:val="both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  <w:r w:rsidRPr="0040572E">
              <w:rPr>
                <w:rFonts w:ascii="Times New Roman" w:eastAsia=".VnTime" w:hAnsi="Times New Roman"/>
                <w:b/>
                <w:bCs/>
                <w:sz w:val="24"/>
                <w:szCs w:val="24"/>
                <w:lang w:val="vi-VN"/>
              </w:rPr>
              <w:t xml:space="preserve">                    </w:t>
            </w:r>
          </w:p>
          <w:p w:rsidR="00160971" w:rsidRPr="0040572E" w:rsidRDefault="00160971" w:rsidP="00B90242">
            <w:pPr>
              <w:keepNext/>
              <w:widowControl w:val="0"/>
              <w:jc w:val="center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  <w:r w:rsidRPr="0040572E"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  <w:t xml:space="preserve">   Phạm  Xuân  Vinh</w:t>
            </w:r>
          </w:p>
        </w:tc>
      </w:tr>
    </w:tbl>
    <w:p w:rsidR="00160971" w:rsidRDefault="00160971" w:rsidP="00160971">
      <w:pPr>
        <w:spacing w:before="120"/>
        <w:jc w:val="both"/>
        <w:rPr>
          <w:rFonts w:ascii="Times New Roman" w:hAnsi="Times New Roman"/>
          <w:b/>
          <w:i/>
        </w:rPr>
      </w:pPr>
    </w:p>
    <w:p w:rsidR="00B52176" w:rsidRDefault="00B52176"/>
    <w:sectPr w:rsidR="00B52176" w:rsidSect="004A75BC">
      <w:pgSz w:w="12240" w:h="15840"/>
      <w:pgMar w:top="1134" w:right="96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0971"/>
    <w:rsid w:val="00160971"/>
    <w:rsid w:val="004A75BC"/>
    <w:rsid w:val="007650FA"/>
    <w:rsid w:val="00B4454B"/>
    <w:rsid w:val="00B5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971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60971"/>
    <w:pPr>
      <w:ind w:firstLine="720"/>
      <w:jc w:val="both"/>
    </w:pPr>
    <w:rPr>
      <w:color w:val="FF000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0971"/>
    <w:rPr>
      <w:rFonts w:ascii=".VnTime" w:hAnsi=".VnTime"/>
      <w:color w:val="FF0000"/>
      <w:sz w:val="28"/>
      <w:szCs w:val="24"/>
    </w:rPr>
  </w:style>
  <w:style w:type="paragraph" w:styleId="NormalWeb">
    <w:name w:val="Normal (Web)"/>
    <w:basedOn w:val="Normal"/>
    <w:rsid w:val="00160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2015-03-26T01:24:00Z</dcterms:created>
  <dcterms:modified xsi:type="dcterms:W3CDTF">2015-03-26T01:25:00Z</dcterms:modified>
</cp:coreProperties>
</file>